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F065F0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proofErr w:type="spellEnd"/>
      <w:r w:rsidR="00257FBB" w:rsidRPr="00085EBB">
        <w:rPr>
          <w:rFonts w:hint="eastAsia"/>
          <w:b/>
          <w:sz w:val="32"/>
          <w:szCs w:val="32"/>
        </w:rPr>
        <w:t>,</w:t>
      </w:r>
      <w:r w:rsidR="002932A0">
        <w:rPr>
          <w:b/>
          <w:sz w:val="32"/>
          <w:szCs w:val="32"/>
        </w:rPr>
        <w:t xml:space="preserve"> </w:t>
      </w:r>
      <w:r w:rsidR="0033095B">
        <w:rPr>
          <w:b/>
          <w:sz w:val="32"/>
          <w:szCs w:val="32"/>
        </w:rPr>
        <w:t xml:space="preserve">SM6 </w:t>
      </w:r>
      <w:r w:rsidR="0033095B">
        <w:rPr>
          <w:rFonts w:hint="eastAsia"/>
          <w:b/>
          <w:sz w:val="32"/>
          <w:szCs w:val="32"/>
        </w:rPr>
        <w:t xml:space="preserve">판매호조로 </w:t>
      </w:r>
      <w:r w:rsidR="002932A0">
        <w:rPr>
          <w:b/>
          <w:sz w:val="32"/>
          <w:szCs w:val="32"/>
        </w:rPr>
        <w:t>3</w:t>
      </w:r>
      <w:r w:rsidR="006E2E4D" w:rsidRPr="00085EBB">
        <w:rPr>
          <w:rFonts w:hint="eastAsia"/>
          <w:b/>
          <w:sz w:val="32"/>
          <w:szCs w:val="32"/>
        </w:rPr>
        <w:t>월</w:t>
      </w:r>
      <w:r w:rsidR="00EB02BA">
        <w:rPr>
          <w:rFonts w:hint="eastAsia"/>
          <w:b/>
          <w:sz w:val="32"/>
          <w:szCs w:val="32"/>
        </w:rPr>
        <w:t xml:space="preserve"> </w:t>
      </w:r>
      <w:r w:rsidR="003C5DDB">
        <w:rPr>
          <w:rFonts w:hint="eastAsia"/>
          <w:b/>
          <w:sz w:val="32"/>
          <w:szCs w:val="32"/>
        </w:rPr>
        <w:t xml:space="preserve">총 </w:t>
      </w:r>
      <w:r w:rsidR="003C5DDB">
        <w:rPr>
          <w:b/>
          <w:sz w:val="32"/>
          <w:szCs w:val="32"/>
        </w:rPr>
        <w:t>25,281</w:t>
      </w:r>
      <w:r w:rsidR="003C5DDB">
        <w:rPr>
          <w:rFonts w:hint="eastAsia"/>
          <w:b/>
          <w:sz w:val="32"/>
          <w:szCs w:val="32"/>
        </w:rPr>
        <w:t xml:space="preserve">대 판매 </w:t>
      </w:r>
    </w:p>
    <w:p w:rsid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594FD3" w:rsidRPr="00F065F0" w:rsidRDefault="00594FD3" w:rsidP="00594FD3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 xml:space="preserve">내수 </w:t>
      </w:r>
      <w:r w:rsidR="003C5DDB">
        <w:rPr>
          <w:b/>
        </w:rPr>
        <w:t>10</w:t>
      </w:r>
      <w:r>
        <w:rPr>
          <w:b/>
        </w:rPr>
        <w:t>,</w:t>
      </w:r>
      <w:r w:rsidR="003C5DDB">
        <w:rPr>
          <w:b/>
        </w:rPr>
        <w:t>510</w:t>
      </w:r>
      <w:r>
        <w:rPr>
          <w:rFonts w:hint="eastAsia"/>
          <w:b/>
        </w:rPr>
        <w:t>대</w:t>
      </w:r>
      <w:r w:rsidR="00F67825">
        <w:rPr>
          <w:b/>
        </w:rPr>
        <w:t xml:space="preserve"> </w:t>
      </w:r>
      <w:r w:rsidR="00F67825">
        <w:rPr>
          <w:rFonts w:hint="eastAsia"/>
          <w:b/>
        </w:rPr>
        <w:t xml:space="preserve">전년동기 대비 </w:t>
      </w:r>
      <w:r w:rsidR="00F67825">
        <w:rPr>
          <w:b/>
        </w:rPr>
        <w:t>2.7</w:t>
      </w:r>
      <w:r w:rsidR="008052A0">
        <w:rPr>
          <w:rFonts w:hint="eastAsia"/>
          <w:b/>
        </w:rPr>
        <w:t>↑</w:t>
      </w:r>
      <w:r w:rsidR="00F67825">
        <w:rPr>
          <w:rFonts w:hint="eastAsia"/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수출 1</w:t>
      </w:r>
      <w:r w:rsidR="003C5DDB">
        <w:rPr>
          <w:b/>
        </w:rPr>
        <w:t>4</w:t>
      </w:r>
      <w:r>
        <w:rPr>
          <w:b/>
        </w:rPr>
        <w:t>,</w:t>
      </w:r>
      <w:r w:rsidR="003C5DDB">
        <w:rPr>
          <w:b/>
        </w:rPr>
        <w:t>771</w:t>
      </w:r>
      <w:r>
        <w:rPr>
          <w:rFonts w:hint="eastAsia"/>
          <w:b/>
        </w:rPr>
        <w:t>대</w:t>
      </w:r>
      <w:r w:rsidR="00F67825">
        <w:rPr>
          <w:b/>
        </w:rPr>
        <w:t xml:space="preserve"> 5.5%</w:t>
      </w:r>
      <w:r w:rsidR="00F67825">
        <w:rPr>
          <w:rFonts w:hint="eastAsia"/>
          <w:b/>
        </w:rPr>
        <w:t>↑,</w:t>
      </w:r>
      <w:r w:rsidR="00F67825">
        <w:rPr>
          <w:b/>
        </w:rPr>
        <w:t xml:space="preserve"> </w:t>
      </w:r>
      <w:r>
        <w:rPr>
          <w:rFonts w:hint="eastAsia"/>
          <w:b/>
        </w:rPr>
        <w:t xml:space="preserve">총 </w:t>
      </w:r>
      <w:r>
        <w:rPr>
          <w:b/>
        </w:rPr>
        <w:t>2</w:t>
      </w:r>
      <w:r w:rsidR="00F67825">
        <w:rPr>
          <w:b/>
        </w:rPr>
        <w:t>5,281</w:t>
      </w:r>
      <w:r w:rsidR="00F67825">
        <w:rPr>
          <w:rFonts w:hint="eastAsia"/>
          <w:b/>
        </w:rPr>
        <w:t>대 판매,</w:t>
      </w:r>
      <w:r>
        <w:rPr>
          <w:rFonts w:hint="eastAsia"/>
          <w:b/>
        </w:rPr>
        <w:t xml:space="preserve"> </w:t>
      </w:r>
      <w:r w:rsidR="00F67825">
        <w:rPr>
          <w:b/>
        </w:rPr>
        <w:t>4</w:t>
      </w:r>
      <w:r w:rsidR="00A05294">
        <w:rPr>
          <w:b/>
        </w:rPr>
        <w:t>.3</w:t>
      </w:r>
      <w:r>
        <w:rPr>
          <w:b/>
        </w:rPr>
        <w:t xml:space="preserve">% </w:t>
      </w:r>
      <w:r>
        <w:rPr>
          <w:rFonts w:hint="eastAsia"/>
          <w:b/>
        </w:rPr>
        <w:t>증가</w:t>
      </w:r>
    </w:p>
    <w:p w:rsidR="00594FD3" w:rsidRDefault="00594FD3" w:rsidP="00594FD3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 w:rsidRPr="00594FD3">
        <w:rPr>
          <w:b/>
        </w:rPr>
        <w:t>SM6</w:t>
      </w:r>
      <w:r w:rsidR="00613A23">
        <w:rPr>
          <w:b/>
        </w:rPr>
        <w:t xml:space="preserve">, </w:t>
      </w:r>
      <w:r w:rsidR="00613A23">
        <w:rPr>
          <w:rFonts w:hint="eastAsia"/>
          <w:b/>
        </w:rPr>
        <w:t>연식변경</w:t>
      </w:r>
      <w:r w:rsidR="00A00420">
        <w:rPr>
          <w:rFonts w:hint="eastAsia"/>
          <w:b/>
        </w:rPr>
        <w:t>과</w:t>
      </w:r>
      <w:r w:rsidR="002932A0">
        <w:rPr>
          <w:b/>
        </w:rPr>
        <w:t xml:space="preserve"> </w:t>
      </w:r>
      <w:proofErr w:type="spellStart"/>
      <w:r w:rsidR="00A00420">
        <w:rPr>
          <w:rFonts w:hint="eastAsia"/>
          <w:b/>
        </w:rPr>
        <w:t>아메시스트블랙</w:t>
      </w:r>
      <w:proofErr w:type="spellEnd"/>
      <w:r w:rsidR="00613A23">
        <w:rPr>
          <w:rFonts w:hint="eastAsia"/>
          <w:b/>
        </w:rPr>
        <w:t xml:space="preserve"> 컬러 출시로</w:t>
      </w:r>
      <w:r w:rsidR="002932A0">
        <w:rPr>
          <w:rFonts w:hint="eastAsia"/>
          <w:b/>
        </w:rPr>
        <w:t xml:space="preserve"> 전달보다 </w:t>
      </w:r>
      <w:r w:rsidR="002932A0">
        <w:rPr>
          <w:b/>
        </w:rPr>
        <w:t xml:space="preserve">24.3% </w:t>
      </w:r>
      <w:r w:rsidR="002932A0">
        <w:rPr>
          <w:rFonts w:hint="eastAsia"/>
          <w:b/>
        </w:rPr>
        <w:t>판매 늘어</w:t>
      </w:r>
      <w:r w:rsidRPr="00594FD3">
        <w:rPr>
          <w:b/>
        </w:rPr>
        <w:t xml:space="preserve"> </w:t>
      </w:r>
    </w:p>
    <w:p w:rsidR="002153D1" w:rsidRPr="002153D1" w:rsidRDefault="009A73AC" w:rsidP="002153D1">
      <w:pPr>
        <w:numPr>
          <w:ilvl w:val="0"/>
          <w:numId w:val="1"/>
        </w:numPr>
        <w:wordWrap/>
        <w:snapToGrid w:val="0"/>
        <w:ind w:right="220"/>
        <w:contextualSpacing/>
        <w:rPr>
          <w:b/>
        </w:rPr>
      </w:pPr>
      <w:r>
        <w:rPr>
          <w:rFonts w:hint="eastAsia"/>
          <w:b/>
        </w:rPr>
        <w:t xml:space="preserve">유럽 수출 첫발 뗀 </w:t>
      </w:r>
      <w:r w:rsidR="002153D1">
        <w:rPr>
          <w:rFonts w:hint="eastAsia"/>
          <w:b/>
        </w:rPr>
        <w:t>QM6</w:t>
      </w:r>
      <w:r>
        <w:rPr>
          <w:rFonts w:hint="eastAsia"/>
          <w:b/>
        </w:rPr>
        <w:t>로</w:t>
      </w:r>
      <w:r w:rsidR="002153D1">
        <w:rPr>
          <w:b/>
        </w:rPr>
        <w:t xml:space="preserve"> 르노삼</w:t>
      </w:r>
      <w:r w:rsidR="002153D1">
        <w:rPr>
          <w:rFonts w:hint="eastAsia"/>
          <w:b/>
        </w:rPr>
        <w:t xml:space="preserve">성차 </w:t>
      </w:r>
      <w:r w:rsidR="002153D1">
        <w:rPr>
          <w:b/>
        </w:rPr>
        <w:t xml:space="preserve">SUV </w:t>
      </w:r>
      <w:r w:rsidR="002153D1">
        <w:rPr>
          <w:rFonts w:hint="eastAsia"/>
          <w:b/>
        </w:rPr>
        <w:t>주력</w:t>
      </w:r>
      <w:r w:rsidR="002153D1">
        <w:rPr>
          <w:b/>
        </w:rPr>
        <w:t xml:space="preserve"> </w:t>
      </w:r>
      <w:r w:rsidR="002153D1">
        <w:rPr>
          <w:rFonts w:hint="eastAsia"/>
          <w:b/>
        </w:rPr>
        <w:t xml:space="preserve">수출 체제 </w:t>
      </w:r>
      <w:r>
        <w:rPr>
          <w:rFonts w:hint="eastAsia"/>
          <w:b/>
        </w:rPr>
        <w:t>완성</w:t>
      </w:r>
    </w:p>
    <w:p w:rsidR="00060F0E" w:rsidRPr="002153D1" w:rsidRDefault="00060F0E" w:rsidP="00060F0E">
      <w:pPr>
        <w:wordWrap/>
        <w:snapToGrid w:val="0"/>
        <w:ind w:right="220"/>
        <w:contextualSpacing/>
        <w:rPr>
          <w:b/>
        </w:rPr>
      </w:pPr>
    </w:p>
    <w:p w:rsidR="003A1EB6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지난달,</w:t>
      </w:r>
      <w:r w:rsidR="004A0124">
        <w:t xml:space="preserve"> </w:t>
      </w:r>
      <w:r w:rsidR="00201522">
        <w:rPr>
          <w:rFonts w:hint="eastAsia"/>
        </w:rPr>
        <w:t xml:space="preserve">내수에서 </w:t>
      </w:r>
      <w:r w:rsidR="004A0124">
        <w:rPr>
          <w:rFonts w:hint="eastAsia"/>
        </w:rPr>
        <w:t xml:space="preserve">전년 동기 대비 </w:t>
      </w:r>
      <w:r w:rsidR="00F67825">
        <w:t>2</w:t>
      </w:r>
      <w:r w:rsidR="008052A0">
        <w:t>.</w:t>
      </w:r>
      <w:r w:rsidR="00F67825">
        <w:t>7%</w:t>
      </w:r>
      <w:r w:rsidR="004A0124">
        <w:t xml:space="preserve"> </w:t>
      </w:r>
      <w:r w:rsidR="004A0124">
        <w:rPr>
          <w:rFonts w:hint="eastAsia"/>
        </w:rPr>
        <w:t xml:space="preserve">늘어난 </w:t>
      </w:r>
      <w:r w:rsidR="00F67825">
        <w:t>10,510</w:t>
      </w:r>
      <w:r w:rsidR="00F67825">
        <w:rPr>
          <w:rFonts w:hint="eastAsia"/>
        </w:rPr>
        <w:t>대,</w:t>
      </w:r>
      <w:r w:rsidR="00F67825">
        <w:t xml:space="preserve"> </w:t>
      </w:r>
      <w:r w:rsidR="00F67825">
        <w:rPr>
          <w:rFonts w:hint="eastAsia"/>
        </w:rPr>
        <w:t xml:space="preserve">수출은 </w:t>
      </w:r>
      <w:r w:rsidR="00F67825">
        <w:t xml:space="preserve">5.5% </w:t>
      </w:r>
      <w:r w:rsidR="00F67825">
        <w:rPr>
          <w:rFonts w:hint="eastAsia"/>
        </w:rPr>
        <w:t xml:space="preserve">늘어난 </w:t>
      </w:r>
      <w:r w:rsidR="00F67825">
        <w:t>14,771</w:t>
      </w:r>
      <w:r w:rsidR="00F67825">
        <w:rPr>
          <w:rFonts w:hint="eastAsia"/>
        </w:rPr>
        <w:t xml:space="preserve">대로 총 </w:t>
      </w:r>
      <w:r w:rsidR="00F67825">
        <w:t>25,281</w:t>
      </w:r>
      <w:r w:rsidR="00F67825">
        <w:rPr>
          <w:rFonts w:hint="eastAsia"/>
        </w:rPr>
        <w:t xml:space="preserve">대를 판매해 </w:t>
      </w:r>
      <w:r w:rsidR="00F67825">
        <w:t xml:space="preserve">4.3% </w:t>
      </w:r>
      <w:r w:rsidR="00F67825">
        <w:rPr>
          <w:rFonts w:hint="eastAsia"/>
        </w:rPr>
        <w:t>전년보다 증가한 실적을 보였다.</w:t>
      </w:r>
      <w:r w:rsidR="00F67825">
        <w:t xml:space="preserve"> </w:t>
      </w:r>
    </w:p>
    <w:p w:rsidR="005942FA" w:rsidRDefault="005942FA" w:rsidP="00101F6C">
      <w:pPr>
        <w:wordWrap/>
        <w:snapToGrid w:val="0"/>
        <w:ind w:right="220"/>
        <w:contextualSpacing/>
      </w:pPr>
      <w:bookmarkStart w:id="0" w:name="_GoBack"/>
      <w:bookmarkEnd w:id="0"/>
    </w:p>
    <w:p w:rsidR="00D8164E" w:rsidRDefault="00882D7C" w:rsidP="00101F6C">
      <w:pPr>
        <w:wordWrap/>
        <w:snapToGrid w:val="0"/>
        <w:ind w:right="220"/>
        <w:contextualSpacing/>
        <w:rPr>
          <w:rFonts w:hint="eastAsia"/>
        </w:rPr>
      </w:pP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월 내수 판매는 전달보다</w:t>
      </w:r>
      <w:r>
        <w:t xml:space="preserve"> 31.2%</w:t>
      </w:r>
      <w:r>
        <w:rPr>
          <w:rFonts w:hint="eastAsia"/>
        </w:rPr>
        <w:t xml:space="preserve">가 뛰었다. </w:t>
      </w:r>
      <w:r w:rsidR="005942FA">
        <w:rPr>
          <w:rFonts w:hint="eastAsia"/>
        </w:rPr>
        <w:t xml:space="preserve">특히 </w:t>
      </w:r>
      <w:r w:rsidR="005942FA">
        <w:t>SM6</w:t>
      </w:r>
      <w:r w:rsidR="00D8164E">
        <w:rPr>
          <w:rFonts w:hint="eastAsia"/>
        </w:rPr>
        <w:t xml:space="preserve">는 </w:t>
      </w:r>
      <w:r w:rsidR="00A00420">
        <w:t>17</w:t>
      </w:r>
      <w:r w:rsidR="00A00420">
        <w:rPr>
          <w:rFonts w:hint="eastAsia"/>
        </w:rPr>
        <w:t xml:space="preserve">년형 출시와 </w:t>
      </w:r>
      <w:r w:rsidR="00613A23">
        <w:rPr>
          <w:rFonts w:hint="eastAsia"/>
        </w:rPr>
        <w:t xml:space="preserve">고급스러운 </w:t>
      </w:r>
      <w:proofErr w:type="spellStart"/>
      <w:r w:rsidR="00A00420">
        <w:rPr>
          <w:rFonts w:hint="eastAsia"/>
        </w:rPr>
        <w:t>아메시스트</w:t>
      </w:r>
      <w:proofErr w:type="spellEnd"/>
      <w:r w:rsidR="00A00420">
        <w:rPr>
          <w:rFonts w:hint="eastAsia"/>
        </w:rPr>
        <w:t xml:space="preserve"> 블랙 컬러 추가</w:t>
      </w:r>
      <w:r w:rsidR="00613A23">
        <w:rPr>
          <w:rFonts w:hint="eastAsia"/>
        </w:rPr>
        <w:t>와 함께</w:t>
      </w:r>
      <w:r w:rsidR="00A00420">
        <w:rPr>
          <w:rFonts w:hint="eastAsia"/>
        </w:rPr>
        <w:t xml:space="preserve"> 전달보</w:t>
      </w:r>
      <w:r w:rsidR="005942FA">
        <w:rPr>
          <w:rFonts w:hint="eastAsia"/>
        </w:rPr>
        <w:t xml:space="preserve">다 </w:t>
      </w:r>
      <w:r w:rsidR="00D8164E">
        <w:t>24.3%</w:t>
      </w:r>
      <w:r w:rsidR="00D8164E">
        <w:rPr>
          <w:rFonts w:hint="eastAsia"/>
        </w:rPr>
        <w:t xml:space="preserve">늘어난 </w:t>
      </w:r>
      <w:r w:rsidR="00D8164E">
        <w:t>4,848</w:t>
      </w:r>
      <w:r w:rsidR="00D8164E">
        <w:rPr>
          <w:rFonts w:hint="eastAsia"/>
        </w:rPr>
        <w:t>대가 팔렸다.</w:t>
      </w:r>
      <w:r w:rsidR="00D8164E">
        <w:t xml:space="preserve"> </w:t>
      </w:r>
      <w:r w:rsidR="00613A23">
        <w:rPr>
          <w:rFonts w:hint="eastAsia"/>
        </w:rPr>
        <w:t xml:space="preserve">또한 </w:t>
      </w:r>
      <w:r w:rsidR="00CF520E">
        <w:t>2</w:t>
      </w:r>
      <w:r w:rsidR="00CF520E">
        <w:rPr>
          <w:rFonts w:hint="eastAsia"/>
        </w:rPr>
        <w:t xml:space="preserve">월부터 방문고객에게 </w:t>
      </w:r>
      <w:r w:rsidR="0017278C">
        <w:t>17</w:t>
      </w:r>
      <w:r w:rsidR="0017278C">
        <w:rPr>
          <w:rFonts w:hint="eastAsia"/>
        </w:rPr>
        <w:t xml:space="preserve">년형의 </w:t>
      </w:r>
      <w:r w:rsidR="0017278C">
        <w:t>기</w:t>
      </w:r>
      <w:r w:rsidR="0017278C">
        <w:rPr>
          <w:rFonts w:hint="eastAsia"/>
        </w:rPr>
        <w:t>본 옵션 구성 개선</w:t>
      </w:r>
      <w:r w:rsidR="00CF520E">
        <w:rPr>
          <w:rFonts w:hint="eastAsia"/>
        </w:rPr>
        <w:t>점</w:t>
      </w:r>
      <w:r w:rsidR="0017278C">
        <w:rPr>
          <w:rFonts w:hint="eastAsia"/>
        </w:rPr>
        <w:t>과</w:t>
      </w:r>
      <w:r w:rsidR="00D8164E">
        <w:t xml:space="preserve"> </w:t>
      </w:r>
      <w:r w:rsidR="00D8164E">
        <w:rPr>
          <w:rFonts w:hint="eastAsia"/>
        </w:rPr>
        <w:t>가격 인상</w:t>
      </w:r>
      <w:r w:rsidR="00CF520E">
        <w:rPr>
          <w:rFonts w:hint="eastAsia"/>
        </w:rPr>
        <w:t>에 대한</w:t>
      </w:r>
      <w:r w:rsidR="0017278C">
        <w:rPr>
          <w:rFonts w:hint="eastAsia"/>
        </w:rPr>
        <w:t xml:space="preserve"> 안내</w:t>
      </w:r>
      <w:r w:rsidR="00CF520E">
        <w:rPr>
          <w:rFonts w:hint="eastAsia"/>
        </w:rPr>
        <w:t>를 진행한 것이</w:t>
      </w:r>
      <w:r w:rsidR="0017278C">
        <w:rPr>
          <w:rFonts w:hint="eastAsia"/>
        </w:rPr>
        <w:t xml:space="preserve"> 효과를 봤다.</w:t>
      </w:r>
      <w:r w:rsidR="0017278C">
        <w:t xml:space="preserve"> </w:t>
      </w:r>
    </w:p>
    <w:p w:rsidR="00D8164E" w:rsidRDefault="00D8164E" w:rsidP="00101F6C">
      <w:pPr>
        <w:wordWrap/>
        <w:snapToGrid w:val="0"/>
        <w:ind w:right="220"/>
        <w:contextualSpacing/>
      </w:pPr>
    </w:p>
    <w:p w:rsidR="0059121C" w:rsidRDefault="0017278C" w:rsidP="00101F6C">
      <w:pPr>
        <w:wordWrap/>
        <w:snapToGrid w:val="0"/>
        <w:ind w:right="220"/>
        <w:contextualSpacing/>
      </w:pPr>
      <w:r>
        <w:t>1~2</w:t>
      </w:r>
      <w:r>
        <w:rPr>
          <w:rFonts w:hint="eastAsia"/>
        </w:rPr>
        <w:t xml:space="preserve">월 공급부족을 겪었던 </w:t>
      </w:r>
      <w:r>
        <w:t>QM3</w:t>
      </w:r>
      <w:r w:rsidR="00613A23">
        <w:rPr>
          <w:rFonts w:hint="eastAsia"/>
        </w:rPr>
        <w:t>는</w:t>
      </w:r>
      <w:r w:rsidR="0033095B">
        <w:rPr>
          <w:rFonts w:hint="eastAsia"/>
        </w:rPr>
        <w:t xml:space="preserve"> 지난달</w:t>
      </w:r>
      <w:r>
        <w:rPr>
          <w:rFonts w:hint="eastAsia"/>
        </w:rPr>
        <w:t xml:space="preserve"> </w:t>
      </w:r>
      <w:r w:rsidR="00CF520E">
        <w:rPr>
          <w:rFonts w:hint="eastAsia"/>
        </w:rPr>
        <w:t>1</w:t>
      </w:r>
      <w:r w:rsidR="00CF520E">
        <w:t>,</w:t>
      </w:r>
      <w:r w:rsidR="00CF520E">
        <w:rPr>
          <w:rFonts w:hint="eastAsia"/>
        </w:rPr>
        <w:t>627대가</w:t>
      </w:r>
      <w:r w:rsidR="0033095B">
        <w:rPr>
          <w:rFonts w:hint="eastAsia"/>
        </w:rPr>
        <w:t xml:space="preserve"> 판매됐다.</w:t>
      </w:r>
      <w:r w:rsidR="0033095B">
        <w:t xml:space="preserve"> </w:t>
      </w:r>
      <w:r w:rsidR="0033095B">
        <w:rPr>
          <w:rFonts w:hint="eastAsia"/>
        </w:rPr>
        <w:t xml:space="preserve">정상적인 </w:t>
      </w:r>
      <w:r w:rsidR="0059121C">
        <w:rPr>
          <w:rFonts w:hint="eastAsia"/>
        </w:rPr>
        <w:t>출고가</w:t>
      </w:r>
      <w:r w:rsidR="0033095B">
        <w:rPr>
          <w:rFonts w:hint="eastAsia"/>
        </w:rPr>
        <w:t xml:space="preserve"> 가능해진</w:t>
      </w:r>
      <w:r w:rsidR="0059121C">
        <w:rPr>
          <w:rFonts w:hint="eastAsia"/>
        </w:rPr>
        <w:t xml:space="preserve"> 이달부터는 현금 구입 시 </w:t>
      </w:r>
      <w:r w:rsidR="0059121C">
        <w:t>70</w:t>
      </w:r>
      <w:r w:rsidR="0059121C">
        <w:rPr>
          <w:rFonts w:hint="eastAsia"/>
        </w:rPr>
        <w:t>만원,</w:t>
      </w:r>
      <w:r w:rsidR="0059121C">
        <w:t xml:space="preserve"> </w:t>
      </w:r>
      <w:r w:rsidR="0059121C">
        <w:rPr>
          <w:rFonts w:hint="eastAsia"/>
        </w:rPr>
        <w:t xml:space="preserve">할부 </w:t>
      </w:r>
      <w:r w:rsidR="0059121C">
        <w:t>40</w:t>
      </w:r>
      <w:r w:rsidR="0059121C">
        <w:rPr>
          <w:rFonts w:hint="eastAsia"/>
        </w:rPr>
        <w:t xml:space="preserve">만원 할인과 함께 특정 컬러에 </w:t>
      </w:r>
      <w:r w:rsidR="0059121C">
        <w:t>30</w:t>
      </w:r>
      <w:r w:rsidR="0059121C">
        <w:rPr>
          <w:rFonts w:hint="eastAsia"/>
        </w:rPr>
        <w:t xml:space="preserve">만원 추가 할인까지 최대 </w:t>
      </w:r>
      <w:r w:rsidR="0059121C">
        <w:t>261</w:t>
      </w:r>
      <w:r w:rsidR="0059121C">
        <w:rPr>
          <w:rFonts w:hint="eastAsia"/>
        </w:rPr>
        <w:t>만원 할인 혜택의 강력한 판매조건을 실시해 다시 판매에 박차를 가할 방침이다.</w:t>
      </w:r>
      <w:r w:rsidR="0059121C">
        <w:t xml:space="preserve"> </w:t>
      </w:r>
    </w:p>
    <w:p w:rsidR="0059121C" w:rsidRDefault="0059121C" w:rsidP="00101F6C">
      <w:pPr>
        <w:wordWrap/>
        <w:snapToGrid w:val="0"/>
        <w:ind w:right="220"/>
        <w:contextualSpacing/>
      </w:pPr>
    </w:p>
    <w:p w:rsidR="0059121C" w:rsidRDefault="0059121C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올해 지속적인 성장세를 유지하고 있는 </w:t>
      </w:r>
      <w:r w:rsidR="00DD3B3E">
        <w:t>SM5</w:t>
      </w:r>
      <w:r>
        <w:rPr>
          <w:rFonts w:hint="eastAsia"/>
        </w:rPr>
        <w:t xml:space="preserve">와 </w:t>
      </w:r>
      <w:r>
        <w:t>SM3</w:t>
      </w:r>
      <w:r>
        <w:rPr>
          <w:rFonts w:hint="eastAsia"/>
        </w:rPr>
        <w:t xml:space="preserve">가 이달에도 각각 </w:t>
      </w:r>
      <w:r>
        <w:t>6.3%, 9.0%</w:t>
      </w:r>
      <w:r>
        <w:rPr>
          <w:rFonts w:hint="eastAsia"/>
        </w:rPr>
        <w:t xml:space="preserve">씩 전달보다 판매가 늘었다. </w:t>
      </w:r>
      <w:r w:rsidR="001827AA">
        <w:rPr>
          <w:rFonts w:hint="eastAsia"/>
        </w:rPr>
        <w:t>새 학기,</w:t>
      </w:r>
      <w:r w:rsidR="001827AA">
        <w:t xml:space="preserve"> </w:t>
      </w:r>
      <w:r w:rsidR="001827AA">
        <w:rPr>
          <w:rFonts w:hint="eastAsia"/>
        </w:rPr>
        <w:t xml:space="preserve">결혼 시즌에 인기가 높은 </w:t>
      </w:r>
      <w:r w:rsidR="001827AA">
        <w:t>SM3</w:t>
      </w:r>
      <w:r w:rsidR="007F18D4">
        <w:rPr>
          <w:rFonts w:hint="eastAsia"/>
        </w:rPr>
        <w:t>와</w:t>
      </w:r>
      <w:r w:rsidR="001827AA">
        <w:rPr>
          <w:rFonts w:hint="eastAsia"/>
        </w:rPr>
        <w:t xml:space="preserve"> 중형차로서 경쟁</w:t>
      </w:r>
      <w:r w:rsidR="007F18D4">
        <w:rPr>
          <w:rFonts w:hint="eastAsia"/>
        </w:rPr>
        <w:t>사</w:t>
      </w:r>
      <w:r w:rsidR="001827AA">
        <w:rPr>
          <w:rFonts w:hint="eastAsia"/>
        </w:rPr>
        <w:t xml:space="preserve"> </w:t>
      </w:r>
      <w:proofErr w:type="spellStart"/>
      <w:r w:rsidR="001827AA">
        <w:rPr>
          <w:rFonts w:hint="eastAsia"/>
        </w:rPr>
        <w:t>준중형차량</w:t>
      </w:r>
      <w:proofErr w:type="spellEnd"/>
      <w:r w:rsidR="001827AA">
        <w:rPr>
          <w:rFonts w:hint="eastAsia"/>
        </w:rPr>
        <w:t xml:space="preserve"> 보다 가격경쟁력이</w:t>
      </w:r>
      <w:r w:rsidR="007F18D4">
        <w:rPr>
          <w:rFonts w:hint="eastAsia"/>
        </w:rPr>
        <w:t xml:space="preserve"> 높은</w:t>
      </w:r>
      <w:r w:rsidR="001827AA">
        <w:rPr>
          <w:rFonts w:hint="eastAsia"/>
        </w:rPr>
        <w:t xml:space="preserve"> </w:t>
      </w:r>
      <w:r w:rsidR="001827AA">
        <w:t>SM5</w:t>
      </w:r>
      <w:r w:rsidR="007F18D4">
        <w:rPr>
          <w:rFonts w:hint="eastAsia"/>
        </w:rPr>
        <w:t>가 시장에서 좋은 반응을 얻었다.</w:t>
      </w:r>
      <w:r w:rsidR="007F18D4">
        <w:t xml:space="preserve"> </w:t>
      </w:r>
    </w:p>
    <w:p w:rsidR="0059121C" w:rsidRPr="007F18D4" w:rsidRDefault="0059121C" w:rsidP="00101F6C">
      <w:pPr>
        <w:wordWrap/>
        <w:snapToGrid w:val="0"/>
        <w:ind w:right="220"/>
        <w:contextualSpacing/>
      </w:pPr>
    </w:p>
    <w:p w:rsidR="007F18D4" w:rsidRPr="009A73AC" w:rsidRDefault="00BB4648" w:rsidP="00332CCB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</w:t>
      </w:r>
      <w:r w:rsidR="007F18D4">
        <w:t>3</w:t>
      </w:r>
      <w:r>
        <w:rPr>
          <w:rFonts w:hint="eastAsia"/>
        </w:rPr>
        <w:t>월 수출은</w:t>
      </w:r>
      <w:r w:rsidR="007F18D4">
        <w:rPr>
          <w:rFonts w:hint="eastAsia"/>
        </w:rPr>
        <w:t xml:space="preserve"> 유럽진출을 시작한 </w:t>
      </w:r>
      <w:r w:rsidR="007F18D4">
        <w:t>QM6</w:t>
      </w:r>
      <w:r w:rsidR="007F18D4">
        <w:rPr>
          <w:rFonts w:hint="eastAsia"/>
        </w:rPr>
        <w:t xml:space="preserve">가 총 </w:t>
      </w:r>
      <w:r w:rsidR="007F18D4">
        <w:t>4,382</w:t>
      </w:r>
      <w:r w:rsidR="007F18D4">
        <w:rPr>
          <w:rFonts w:hint="eastAsia"/>
        </w:rPr>
        <w:t xml:space="preserve">대가 수출되면서 </w:t>
      </w:r>
      <w:r w:rsidR="00882D7C">
        <w:rPr>
          <w:rFonts w:hint="eastAsia"/>
        </w:rPr>
        <w:t xml:space="preserve">전달보다 </w:t>
      </w:r>
      <w:r w:rsidR="00882D7C">
        <w:t>17.5</w:t>
      </w:r>
      <w:r w:rsidR="00882D7C">
        <w:rPr>
          <w:rFonts w:hint="eastAsia"/>
        </w:rPr>
        <w:t xml:space="preserve">%늘어난 </w:t>
      </w:r>
      <w:r w:rsidR="00882D7C">
        <w:t xml:space="preserve">14,771대를 </w:t>
      </w:r>
      <w:r w:rsidR="00882D7C">
        <w:rPr>
          <w:rFonts w:hint="eastAsia"/>
        </w:rPr>
        <w:t>기록했다.</w:t>
      </w:r>
      <w:r w:rsidR="00882D7C">
        <w:t xml:space="preserve"> </w:t>
      </w:r>
      <w:proofErr w:type="spellStart"/>
      <w:r w:rsidR="00882D7C">
        <w:rPr>
          <w:rFonts w:hint="eastAsia"/>
        </w:rPr>
        <w:t>르노의</w:t>
      </w:r>
      <w:proofErr w:type="spellEnd"/>
      <w:r w:rsidR="00882D7C">
        <w:rPr>
          <w:rFonts w:hint="eastAsia"/>
        </w:rPr>
        <w:t xml:space="preserve"> 최상위 </w:t>
      </w:r>
      <w:r w:rsidR="00882D7C">
        <w:t>SUV</w:t>
      </w:r>
      <w:r w:rsidR="00882D7C">
        <w:rPr>
          <w:rFonts w:hint="eastAsia"/>
        </w:rPr>
        <w:t xml:space="preserve">로서 </w:t>
      </w:r>
      <w:r w:rsidR="00882D7C">
        <w:t>QM6</w:t>
      </w:r>
      <w:r w:rsidR="00882D7C">
        <w:rPr>
          <w:rFonts w:hint="eastAsia"/>
        </w:rPr>
        <w:t xml:space="preserve">는 올해 총 약 </w:t>
      </w:r>
      <w:r w:rsidR="00882D7C">
        <w:t>3</w:t>
      </w:r>
      <w:r w:rsidR="00882D7C">
        <w:rPr>
          <w:rFonts w:hint="eastAsia"/>
        </w:rPr>
        <w:t xml:space="preserve">만대 유럽수출을 포함해 </w:t>
      </w:r>
      <w:r w:rsidR="00882D7C" w:rsidRPr="00882D7C">
        <w:t xml:space="preserve">남미, 중동, 호주 </w:t>
      </w:r>
      <w:r w:rsidR="00882D7C">
        <w:t xml:space="preserve">지역 </w:t>
      </w:r>
      <w:r w:rsidR="00882D7C">
        <w:rPr>
          <w:rFonts w:hint="eastAsia"/>
        </w:rPr>
        <w:t>등</w:t>
      </w:r>
      <w:r w:rsidR="00882D7C" w:rsidRPr="00882D7C">
        <w:t xml:space="preserve"> 80여개국에 약 4만대 수출이 예상된다.</w:t>
      </w:r>
      <w:r w:rsidR="00882D7C">
        <w:t xml:space="preserve"> QM6</w:t>
      </w:r>
      <w:r w:rsidR="00882D7C">
        <w:rPr>
          <w:rFonts w:hint="eastAsia"/>
        </w:rPr>
        <w:t xml:space="preserve">는 지난 달 </w:t>
      </w:r>
      <w:r w:rsidR="00882D7C">
        <w:t>9,500</w:t>
      </w:r>
      <w:r w:rsidR="00882D7C">
        <w:rPr>
          <w:rFonts w:hint="eastAsia"/>
        </w:rPr>
        <w:t xml:space="preserve">대를 선적한 </w:t>
      </w:r>
      <w:proofErr w:type="spellStart"/>
      <w:r w:rsidR="00882D7C">
        <w:rPr>
          <w:rFonts w:hint="eastAsia"/>
        </w:rPr>
        <w:t>닛산</w:t>
      </w:r>
      <w:proofErr w:type="spellEnd"/>
      <w:r w:rsidR="00882D7C">
        <w:rPr>
          <w:rFonts w:hint="eastAsia"/>
        </w:rPr>
        <w:t xml:space="preserve"> 로그와 함께</w:t>
      </w:r>
      <w:r w:rsidR="009A73AC">
        <w:rPr>
          <w:rFonts w:hint="eastAsia"/>
        </w:rPr>
        <w:t xml:space="preserve"> </w:t>
      </w:r>
      <w:proofErr w:type="spellStart"/>
      <w:r w:rsidR="009A73AC">
        <w:rPr>
          <w:rFonts w:hint="eastAsia"/>
        </w:rPr>
        <w:t>르노삼성차</w:t>
      </w:r>
      <w:proofErr w:type="spellEnd"/>
      <w:r w:rsidR="009A73AC">
        <w:rPr>
          <w:rFonts w:hint="eastAsia"/>
        </w:rPr>
        <w:t xml:space="preserve"> 수출의 기둥 모델로 확고히 자리잡았다.</w:t>
      </w:r>
    </w:p>
    <w:p w:rsidR="007F18D4" w:rsidRDefault="007F18D4" w:rsidP="00332CCB">
      <w:pPr>
        <w:wordWrap/>
        <w:snapToGrid w:val="0"/>
        <w:ind w:right="220"/>
        <w:contextualSpacing/>
      </w:pPr>
    </w:p>
    <w:p w:rsidR="00C30E0F" w:rsidRDefault="00C30E0F">
      <w:pPr>
        <w:widowControl/>
        <w:wordWrap/>
        <w:autoSpaceDE/>
        <w:autoSpaceDN/>
        <w:spacing w:after="160" w:line="259" w:lineRule="auto"/>
      </w:pPr>
      <w:r>
        <w:lastRenderedPageBreak/>
        <w:br w:type="page"/>
      </w:r>
    </w:p>
    <w:p w:rsidR="00B94B61" w:rsidRDefault="00B94B61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9A73AC">
        <w:t>3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8F31E0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2932A0">
              <w:rPr>
                <w:rFonts w:cs="굴림"/>
                <w:b/>
                <w:kern w:val="0"/>
                <w:sz w:val="18"/>
                <w:szCs w:val="18"/>
              </w:rPr>
              <w:t>3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2932A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2932A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3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2932A0">
              <w:rPr>
                <w:rFonts w:cs="굴림"/>
                <w:kern w:val="0"/>
                <w:sz w:val="18"/>
                <w:szCs w:val="18"/>
              </w:rPr>
              <w:t>3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2932A0" w:rsidTr="00613A23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5.8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4,848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24.3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6,751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-28.2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12,277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7,088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73.2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-49.0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-56.1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-38.9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-33.1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2,513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81250.0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60.3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-31.6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105.5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932A0" w:rsidRDefault="002932A0" w:rsidP="002932A0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932A0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10,510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8,008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31.2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10,235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25,958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16,599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56.4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32A0" w:rsidRDefault="002932A0" w:rsidP="002932A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878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523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67.9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1,808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-69.4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-63.3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-39.4 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32A0" w:rsidRDefault="002932A0" w:rsidP="002932A0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4,382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1,335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228.2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7,237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2932A0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9,500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10,680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-11.0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13,350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-28.8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31,059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36,690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-15.3 </w:t>
            </w:r>
          </w:p>
        </w:tc>
      </w:tr>
      <w:tr w:rsidR="002932A0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14,771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12,574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17.5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14,002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40,161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37,984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5.7 </w:t>
            </w:r>
          </w:p>
        </w:tc>
      </w:tr>
      <w:tr w:rsidR="002932A0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2932A0" w:rsidRDefault="002932A0" w:rsidP="002932A0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25,281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20,582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22.8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24,237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4.3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66,119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54,583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932A0" w:rsidRDefault="002932A0" w:rsidP="002932A0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21.1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060F0E">
        <w:rPr>
          <w:rFonts w:hint="eastAsia"/>
        </w:rPr>
        <w:t>황재모 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 w:rsidR="007530F7">
        <w:rPr>
          <w:rFonts w:hint="eastAsia"/>
          <w:bCs/>
          <w:kern w:val="0"/>
          <w:szCs w:val="22"/>
        </w:rPr>
        <w:t>-53</w:t>
      </w:r>
      <w:r w:rsidR="00060F0E">
        <w:rPr>
          <w:bCs/>
          <w:kern w:val="0"/>
          <w:szCs w:val="22"/>
        </w:rPr>
        <w:t>8</w:t>
      </w:r>
      <w:r w:rsidR="007F5B35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060F0E" w:rsidRDefault="00F642EA"/>
    <w:sectPr w:rsidR="00F642EA" w:rsidRPr="00060F0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23" w:rsidRDefault="00613A23" w:rsidP="00FD593E">
      <w:r>
        <w:separator/>
      </w:r>
    </w:p>
  </w:endnote>
  <w:endnote w:type="continuationSeparator" w:id="0">
    <w:p w:rsidR="00613A23" w:rsidRDefault="00613A23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23" w:rsidRDefault="00613A23" w:rsidP="00FD593E">
      <w:r>
        <w:separator/>
      </w:r>
    </w:p>
  </w:footnote>
  <w:footnote w:type="continuationSeparator" w:id="0">
    <w:p w:rsidR="00613A23" w:rsidRDefault="00613A23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23" w:rsidRPr="00FD593E" w:rsidRDefault="00613A23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613A23" w:rsidRPr="00FD593E" w:rsidRDefault="00613A2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>
      <w:rPr>
        <w:rFonts w:ascii="Arial" w:eastAsia="Arial Unicode MS" w:hAnsi="Arial" w:cs="Arial"/>
        <w:sz w:val="24"/>
        <w:szCs w:val="24"/>
      </w:rPr>
      <w:t>2017</w:t>
    </w:r>
    <w:r w:rsidRPr="00FD593E">
      <w:rPr>
        <w:rFonts w:ascii="Arial" w:eastAsia="Arial Unicode MS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4</w:t>
    </w:r>
    <w:r w:rsidRPr="00FD593E">
      <w:rPr>
        <w:rFonts w:ascii="Arial" w:eastAsia="Arial Unicode MS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3</w:t>
    </w:r>
    <w:r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16425"/>
    <w:rsid w:val="000233AC"/>
    <w:rsid w:val="000372F3"/>
    <w:rsid w:val="000520F0"/>
    <w:rsid w:val="00053CE2"/>
    <w:rsid w:val="00055D74"/>
    <w:rsid w:val="00060F0E"/>
    <w:rsid w:val="000633A1"/>
    <w:rsid w:val="000729A2"/>
    <w:rsid w:val="00075402"/>
    <w:rsid w:val="000813BA"/>
    <w:rsid w:val="000853FD"/>
    <w:rsid w:val="00085EBB"/>
    <w:rsid w:val="000A08C2"/>
    <w:rsid w:val="000A6493"/>
    <w:rsid w:val="000B0C75"/>
    <w:rsid w:val="000B66F5"/>
    <w:rsid w:val="000C5B54"/>
    <w:rsid w:val="000E23CA"/>
    <w:rsid w:val="00101F6C"/>
    <w:rsid w:val="00107BDA"/>
    <w:rsid w:val="00121952"/>
    <w:rsid w:val="0014417F"/>
    <w:rsid w:val="00150117"/>
    <w:rsid w:val="00162AD7"/>
    <w:rsid w:val="0017278C"/>
    <w:rsid w:val="00173824"/>
    <w:rsid w:val="001827AA"/>
    <w:rsid w:val="00183CB1"/>
    <w:rsid w:val="001864F6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80469"/>
    <w:rsid w:val="0028497E"/>
    <w:rsid w:val="00292B32"/>
    <w:rsid w:val="002932A0"/>
    <w:rsid w:val="002B071F"/>
    <w:rsid w:val="002F2716"/>
    <w:rsid w:val="00310DCD"/>
    <w:rsid w:val="0033095B"/>
    <w:rsid w:val="00332CCB"/>
    <w:rsid w:val="00345F36"/>
    <w:rsid w:val="00347F1B"/>
    <w:rsid w:val="0035101A"/>
    <w:rsid w:val="00351F9A"/>
    <w:rsid w:val="00353D3A"/>
    <w:rsid w:val="00370A85"/>
    <w:rsid w:val="003749F1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4718"/>
    <w:rsid w:val="003E3CDE"/>
    <w:rsid w:val="003F2F32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D50B5"/>
    <w:rsid w:val="004E6EC7"/>
    <w:rsid w:val="004F003F"/>
    <w:rsid w:val="00500FF1"/>
    <w:rsid w:val="00503D12"/>
    <w:rsid w:val="00513C08"/>
    <w:rsid w:val="00516E33"/>
    <w:rsid w:val="005248B9"/>
    <w:rsid w:val="005324C1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349E"/>
    <w:rsid w:val="005B4060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13A23"/>
    <w:rsid w:val="0062076B"/>
    <w:rsid w:val="00625B86"/>
    <w:rsid w:val="00636DCB"/>
    <w:rsid w:val="0064371E"/>
    <w:rsid w:val="00645E72"/>
    <w:rsid w:val="006567AE"/>
    <w:rsid w:val="00665D7A"/>
    <w:rsid w:val="00683F65"/>
    <w:rsid w:val="00687E17"/>
    <w:rsid w:val="006A07C4"/>
    <w:rsid w:val="006C06C3"/>
    <w:rsid w:val="006C6198"/>
    <w:rsid w:val="006E2E4D"/>
    <w:rsid w:val="006E2F95"/>
    <w:rsid w:val="006F3D4D"/>
    <w:rsid w:val="007146C6"/>
    <w:rsid w:val="007149C8"/>
    <w:rsid w:val="00725C7B"/>
    <w:rsid w:val="00732285"/>
    <w:rsid w:val="00733D40"/>
    <w:rsid w:val="007502D4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F18D4"/>
    <w:rsid w:val="007F4DDB"/>
    <w:rsid w:val="007F5B35"/>
    <w:rsid w:val="00804732"/>
    <w:rsid w:val="0080523A"/>
    <w:rsid w:val="008052A0"/>
    <w:rsid w:val="00805D8D"/>
    <w:rsid w:val="00807797"/>
    <w:rsid w:val="008144EA"/>
    <w:rsid w:val="00815ED1"/>
    <w:rsid w:val="008175C3"/>
    <w:rsid w:val="00817894"/>
    <w:rsid w:val="00823413"/>
    <w:rsid w:val="00832CBD"/>
    <w:rsid w:val="008349B4"/>
    <w:rsid w:val="00852AE6"/>
    <w:rsid w:val="00856658"/>
    <w:rsid w:val="00856DD4"/>
    <w:rsid w:val="00872AEA"/>
    <w:rsid w:val="00882D7C"/>
    <w:rsid w:val="00887BC0"/>
    <w:rsid w:val="0089001E"/>
    <w:rsid w:val="0089116D"/>
    <w:rsid w:val="008938F9"/>
    <w:rsid w:val="00897F0C"/>
    <w:rsid w:val="008A4333"/>
    <w:rsid w:val="008D61F6"/>
    <w:rsid w:val="008F31E0"/>
    <w:rsid w:val="00912C5F"/>
    <w:rsid w:val="009142CD"/>
    <w:rsid w:val="00915F0A"/>
    <w:rsid w:val="00921C1D"/>
    <w:rsid w:val="0094320A"/>
    <w:rsid w:val="009437DC"/>
    <w:rsid w:val="00943D45"/>
    <w:rsid w:val="009452D5"/>
    <w:rsid w:val="0096429A"/>
    <w:rsid w:val="0096587E"/>
    <w:rsid w:val="00975237"/>
    <w:rsid w:val="009775A4"/>
    <w:rsid w:val="00982C16"/>
    <w:rsid w:val="00990FBD"/>
    <w:rsid w:val="009925E4"/>
    <w:rsid w:val="009937DB"/>
    <w:rsid w:val="009A73AC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42C40"/>
    <w:rsid w:val="00A4313D"/>
    <w:rsid w:val="00A50C8D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C53D0"/>
    <w:rsid w:val="00AE03D5"/>
    <w:rsid w:val="00AF133A"/>
    <w:rsid w:val="00B25C25"/>
    <w:rsid w:val="00B3093F"/>
    <w:rsid w:val="00B45A2C"/>
    <w:rsid w:val="00B725A6"/>
    <w:rsid w:val="00B725F1"/>
    <w:rsid w:val="00B7267F"/>
    <w:rsid w:val="00B76441"/>
    <w:rsid w:val="00B94B61"/>
    <w:rsid w:val="00B96A29"/>
    <w:rsid w:val="00BB16F7"/>
    <w:rsid w:val="00BB35BD"/>
    <w:rsid w:val="00BB4648"/>
    <w:rsid w:val="00BC3D97"/>
    <w:rsid w:val="00BD15BB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0E0F"/>
    <w:rsid w:val="00C3215B"/>
    <w:rsid w:val="00C338C7"/>
    <w:rsid w:val="00C33FA2"/>
    <w:rsid w:val="00C41AEC"/>
    <w:rsid w:val="00C455E4"/>
    <w:rsid w:val="00C46B83"/>
    <w:rsid w:val="00C75943"/>
    <w:rsid w:val="00C80C7E"/>
    <w:rsid w:val="00C82CDC"/>
    <w:rsid w:val="00C8478E"/>
    <w:rsid w:val="00C91F73"/>
    <w:rsid w:val="00C9219D"/>
    <w:rsid w:val="00CB1BC1"/>
    <w:rsid w:val="00CC128F"/>
    <w:rsid w:val="00CC7003"/>
    <w:rsid w:val="00CD2D8D"/>
    <w:rsid w:val="00CD655D"/>
    <w:rsid w:val="00CE2490"/>
    <w:rsid w:val="00CF520E"/>
    <w:rsid w:val="00CF58D6"/>
    <w:rsid w:val="00CF6E84"/>
    <w:rsid w:val="00CF7BC9"/>
    <w:rsid w:val="00D16198"/>
    <w:rsid w:val="00D344E8"/>
    <w:rsid w:val="00D3745F"/>
    <w:rsid w:val="00D42AB0"/>
    <w:rsid w:val="00D5328C"/>
    <w:rsid w:val="00D66415"/>
    <w:rsid w:val="00D8164E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CAF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53CA1"/>
    <w:rsid w:val="00E6640F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31E6"/>
    <w:rsid w:val="00F642EA"/>
    <w:rsid w:val="00F67825"/>
    <w:rsid w:val="00F72943"/>
    <w:rsid w:val="00F74A10"/>
    <w:rsid w:val="00F75D8C"/>
    <w:rsid w:val="00F812F4"/>
    <w:rsid w:val="00F82D8E"/>
    <w:rsid w:val="00F9512E"/>
    <w:rsid w:val="00FA14B6"/>
    <w:rsid w:val="00FC1728"/>
    <w:rsid w:val="00FC3377"/>
    <w:rsid w:val="00FD0046"/>
    <w:rsid w:val="00FD593E"/>
    <w:rsid w:val="00FE26DF"/>
    <w:rsid w:val="00FE5C0F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2F29-FC1D-4E66-9E5D-30BB09ED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8</cp:revision>
  <cp:lastPrinted>2017-04-03T03:22:00Z</cp:lastPrinted>
  <dcterms:created xsi:type="dcterms:W3CDTF">2017-04-02T23:26:00Z</dcterms:created>
  <dcterms:modified xsi:type="dcterms:W3CDTF">2017-04-03T05:29:00Z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502746032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SM6 판매호조로 3월 총 25,281대 판매 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