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6C258D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1A146A">
        <w:rPr>
          <w:rFonts w:hint="eastAsia"/>
          <w:b/>
          <w:sz w:val="32"/>
          <w:szCs w:val="32"/>
        </w:rPr>
        <w:t>자동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F065F0">
        <w:rPr>
          <w:b/>
          <w:sz w:val="32"/>
          <w:szCs w:val="32"/>
        </w:rPr>
        <w:t xml:space="preserve"> </w:t>
      </w:r>
      <w:r w:rsidR="006C258D">
        <w:rPr>
          <w:b/>
          <w:sz w:val="32"/>
          <w:szCs w:val="32"/>
        </w:rPr>
        <w:t>2016</w:t>
      </w:r>
      <w:r w:rsidR="006C258D">
        <w:rPr>
          <w:rFonts w:hint="eastAsia"/>
          <w:b/>
          <w:sz w:val="32"/>
          <w:szCs w:val="32"/>
        </w:rPr>
        <w:t xml:space="preserve">년 내수 및 수출 총 </w:t>
      </w:r>
      <w:r w:rsidR="006C258D">
        <w:rPr>
          <w:b/>
          <w:sz w:val="32"/>
          <w:szCs w:val="32"/>
        </w:rPr>
        <w:t>257,3</w:t>
      </w:r>
      <w:r w:rsidR="00F42DED">
        <w:rPr>
          <w:b/>
          <w:sz w:val="32"/>
          <w:szCs w:val="32"/>
        </w:rPr>
        <w:t>45</w:t>
      </w:r>
      <w:r w:rsidR="006C258D">
        <w:rPr>
          <w:rFonts w:hint="eastAsia"/>
          <w:b/>
          <w:sz w:val="32"/>
          <w:szCs w:val="32"/>
        </w:rPr>
        <w:t xml:space="preserve">대 </w:t>
      </w:r>
    </w:p>
    <w:p w:rsidR="001A146A" w:rsidRDefault="006C258D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내수 </w:t>
      </w:r>
      <w:r>
        <w:rPr>
          <w:b/>
          <w:sz w:val="32"/>
          <w:szCs w:val="32"/>
        </w:rPr>
        <w:t>1</w:t>
      </w:r>
      <w:r w:rsidR="001A146A">
        <w:rPr>
          <w:b/>
          <w:sz w:val="32"/>
          <w:szCs w:val="32"/>
        </w:rPr>
        <w:t>11,101</w:t>
      </w:r>
      <w:r>
        <w:rPr>
          <w:rFonts w:hint="eastAsia"/>
          <w:b/>
          <w:sz w:val="32"/>
          <w:szCs w:val="32"/>
        </w:rPr>
        <w:t>대</w:t>
      </w:r>
      <w:r w:rsidR="002772E6">
        <w:rPr>
          <w:rFonts w:hint="eastAsia"/>
          <w:b/>
          <w:sz w:val="32"/>
          <w:szCs w:val="32"/>
        </w:rPr>
        <w:t>로 목표</w:t>
      </w:r>
      <w:r>
        <w:rPr>
          <w:rFonts w:hint="eastAsia"/>
          <w:b/>
          <w:sz w:val="32"/>
          <w:szCs w:val="32"/>
        </w:rPr>
        <w:t xml:space="preserve"> 초과달성</w:t>
      </w:r>
      <w:r w:rsidR="002772E6">
        <w:rPr>
          <w:rFonts w:hint="eastAsia"/>
          <w:b/>
          <w:sz w:val="32"/>
          <w:szCs w:val="32"/>
        </w:rPr>
        <w:t xml:space="preserve">, 수출 역대 </w:t>
      </w:r>
      <w:r w:rsidR="002772E6">
        <w:rPr>
          <w:b/>
          <w:sz w:val="32"/>
          <w:szCs w:val="32"/>
        </w:rPr>
        <w:t>2</w:t>
      </w:r>
      <w:r w:rsidR="002772E6">
        <w:rPr>
          <w:rFonts w:hint="eastAsia"/>
          <w:b/>
          <w:sz w:val="32"/>
          <w:szCs w:val="32"/>
        </w:rPr>
        <w:t>위 실적</w:t>
      </w:r>
    </w:p>
    <w:p w:rsidR="006C258D" w:rsidRPr="002772E6" w:rsidRDefault="002772E6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</w:t>
      </w:r>
      <w:r>
        <w:rPr>
          <w:rFonts w:hint="eastAsia"/>
          <w:b/>
          <w:sz w:val="32"/>
          <w:szCs w:val="32"/>
        </w:rPr>
        <w:t>년 이후 최고실적</w:t>
      </w:r>
      <w:r w:rsidR="00F42DED">
        <w:rPr>
          <w:rFonts w:hint="eastAsia"/>
          <w:b/>
          <w:sz w:val="32"/>
          <w:szCs w:val="32"/>
        </w:rPr>
        <w:t xml:space="preserve">, 역대 </w:t>
      </w:r>
      <w:r w:rsidR="00F42DED">
        <w:rPr>
          <w:b/>
          <w:sz w:val="32"/>
          <w:szCs w:val="32"/>
        </w:rPr>
        <w:t>2</w:t>
      </w:r>
      <w:r w:rsidR="00F42DED">
        <w:rPr>
          <w:rFonts w:hint="eastAsia"/>
          <w:b/>
          <w:sz w:val="32"/>
          <w:szCs w:val="32"/>
        </w:rPr>
        <w:t>위 연간 판매기록</w:t>
      </w:r>
      <w:r>
        <w:rPr>
          <w:rFonts w:hint="eastAsia"/>
          <w:b/>
          <w:sz w:val="32"/>
          <w:szCs w:val="32"/>
        </w:rPr>
        <w:t xml:space="preserve"> 달성</w:t>
      </w:r>
    </w:p>
    <w:p w:rsid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9435D5" w:rsidRPr="0089001E" w:rsidRDefault="009435D5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6C258D" w:rsidRDefault="00FC1728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내수</w:t>
      </w:r>
      <w:r w:rsidR="006C258D">
        <w:rPr>
          <w:rFonts w:hint="eastAsia"/>
          <w:b/>
        </w:rPr>
        <w:t xml:space="preserve"> 판매목표 </w:t>
      </w:r>
      <w:r w:rsidR="006C258D">
        <w:rPr>
          <w:b/>
        </w:rPr>
        <w:t>10</w:t>
      </w:r>
      <w:r w:rsidR="006C258D">
        <w:rPr>
          <w:rFonts w:hint="eastAsia"/>
          <w:b/>
        </w:rPr>
        <w:t>만대</w:t>
      </w:r>
      <w:r w:rsidR="001A146A">
        <w:rPr>
          <w:rFonts w:hint="eastAsia"/>
          <w:b/>
        </w:rPr>
        <w:t xml:space="preserve">에서 </w:t>
      </w:r>
      <w:r w:rsidR="001A146A">
        <w:rPr>
          <w:b/>
        </w:rPr>
        <w:t>11%</w:t>
      </w:r>
      <w:r w:rsidR="001A146A">
        <w:rPr>
          <w:rFonts w:hint="eastAsia"/>
          <w:b/>
        </w:rPr>
        <w:t xml:space="preserve"> 이상 초과 달성한 </w:t>
      </w:r>
      <w:r>
        <w:rPr>
          <w:b/>
        </w:rPr>
        <w:t>1</w:t>
      </w:r>
      <w:r w:rsidR="006C258D">
        <w:rPr>
          <w:b/>
        </w:rPr>
        <w:t>11</w:t>
      </w:r>
      <w:r>
        <w:rPr>
          <w:b/>
        </w:rPr>
        <w:t>,</w:t>
      </w:r>
      <w:r w:rsidR="006C258D">
        <w:rPr>
          <w:b/>
        </w:rPr>
        <w:t>101</w:t>
      </w:r>
      <w:r>
        <w:rPr>
          <w:rFonts w:hint="eastAsia"/>
          <w:b/>
        </w:rPr>
        <w:t>대</w:t>
      </w:r>
      <w:r w:rsidR="006C258D">
        <w:rPr>
          <w:rFonts w:hint="eastAsia"/>
          <w:b/>
        </w:rPr>
        <w:t xml:space="preserve"> </w:t>
      </w:r>
      <w:r w:rsidR="001A146A">
        <w:rPr>
          <w:rFonts w:hint="eastAsia"/>
          <w:b/>
        </w:rPr>
        <w:t xml:space="preserve">내수 </w:t>
      </w:r>
      <w:r w:rsidR="006C258D">
        <w:rPr>
          <w:rFonts w:hint="eastAsia"/>
          <w:b/>
        </w:rPr>
        <w:t>판매</w:t>
      </w:r>
    </w:p>
    <w:p w:rsidR="001A146A" w:rsidRDefault="001A146A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역대 최고</w:t>
      </w:r>
      <w:r w:rsidR="00FC1728">
        <w:rPr>
          <w:rFonts w:hint="eastAsia"/>
          <w:b/>
        </w:rPr>
        <w:t>수출</w:t>
      </w:r>
      <w:r w:rsidR="003744C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물량인 </w:t>
      </w:r>
      <w:r w:rsidR="002772E6">
        <w:rPr>
          <w:b/>
        </w:rPr>
        <w:t>2015</w:t>
      </w:r>
      <w:r w:rsidR="002772E6">
        <w:rPr>
          <w:rFonts w:hint="eastAsia"/>
          <w:b/>
        </w:rPr>
        <w:t>년</w:t>
      </w:r>
      <w:r w:rsidR="003744C8">
        <w:rPr>
          <w:rFonts w:hint="eastAsia"/>
          <w:b/>
        </w:rPr>
        <w:t xml:space="preserve"> </w:t>
      </w:r>
      <w:r>
        <w:rPr>
          <w:rFonts w:hint="eastAsia"/>
          <w:b/>
        </w:rPr>
        <w:t>14</w:t>
      </w:r>
      <w:bookmarkStart w:id="0" w:name="_GoBack"/>
      <w:bookmarkEnd w:id="0"/>
      <w:r>
        <w:rPr>
          <w:rFonts w:hint="eastAsia"/>
          <w:b/>
        </w:rPr>
        <w:t>9,065대 근접</w:t>
      </w:r>
      <w:r w:rsidR="002772E6">
        <w:rPr>
          <w:rFonts w:hint="eastAsia"/>
          <w:b/>
        </w:rPr>
        <w:t>한</w:t>
      </w:r>
      <w:r>
        <w:rPr>
          <w:rFonts w:hint="eastAsia"/>
          <w:b/>
        </w:rPr>
        <w:t xml:space="preserve"> </w:t>
      </w:r>
      <w:r w:rsidR="006C258D">
        <w:rPr>
          <w:b/>
        </w:rPr>
        <w:t>146</w:t>
      </w:r>
      <w:r w:rsidR="00FC1728">
        <w:rPr>
          <w:b/>
        </w:rPr>
        <w:t>,</w:t>
      </w:r>
      <w:r w:rsidR="006C258D">
        <w:rPr>
          <w:b/>
        </w:rPr>
        <w:t>2</w:t>
      </w:r>
      <w:r w:rsidR="004747A3">
        <w:rPr>
          <w:b/>
        </w:rPr>
        <w:t>44</w:t>
      </w:r>
      <w:r w:rsidR="00FC1728">
        <w:rPr>
          <w:rFonts w:hint="eastAsia"/>
          <w:b/>
        </w:rPr>
        <w:t>대</w:t>
      </w:r>
      <w:r w:rsidR="002772E6">
        <w:rPr>
          <w:rFonts w:hint="eastAsia"/>
          <w:b/>
        </w:rPr>
        <w:t xml:space="preserve">, 역대 </w:t>
      </w:r>
      <w:r w:rsidR="002772E6">
        <w:rPr>
          <w:b/>
        </w:rPr>
        <w:t>2</w:t>
      </w:r>
      <w:r w:rsidR="002772E6">
        <w:rPr>
          <w:rFonts w:hint="eastAsia"/>
          <w:b/>
        </w:rPr>
        <w:t>위 수출 기록</w:t>
      </w:r>
    </w:p>
    <w:p w:rsidR="00997CE4" w:rsidRPr="0070470F" w:rsidRDefault="003744C8" w:rsidP="0070470F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2016년 </w:t>
      </w:r>
      <w:r w:rsidR="00FC1728">
        <w:rPr>
          <w:rFonts w:hint="eastAsia"/>
          <w:b/>
        </w:rPr>
        <w:t xml:space="preserve">총 </w:t>
      </w:r>
      <w:r w:rsidR="006C258D">
        <w:rPr>
          <w:b/>
        </w:rPr>
        <w:t>257,3</w:t>
      </w:r>
      <w:r w:rsidR="004747A3">
        <w:rPr>
          <w:b/>
        </w:rPr>
        <w:t>45</w:t>
      </w:r>
      <w:r w:rsidR="00FC1728">
        <w:rPr>
          <w:rFonts w:hint="eastAsia"/>
          <w:b/>
        </w:rPr>
        <w:t>대 판매</w:t>
      </w:r>
      <w:r>
        <w:rPr>
          <w:rFonts w:hint="eastAsia"/>
          <w:b/>
        </w:rPr>
        <w:t>기록</w:t>
      </w:r>
      <w:r w:rsidR="00FC1728">
        <w:rPr>
          <w:rFonts w:hint="eastAsia"/>
          <w:b/>
        </w:rPr>
        <w:t>,</w:t>
      </w:r>
      <w:r w:rsidR="00FC1728">
        <w:rPr>
          <w:b/>
        </w:rPr>
        <w:t xml:space="preserve"> </w:t>
      </w:r>
      <w:r w:rsidR="00FC1728">
        <w:rPr>
          <w:rFonts w:hint="eastAsia"/>
          <w:b/>
        </w:rPr>
        <w:t>전년</w:t>
      </w:r>
      <w:r w:rsidR="00553D5D">
        <w:rPr>
          <w:rFonts w:hint="eastAsia"/>
          <w:b/>
        </w:rPr>
        <w:t xml:space="preserve"> 229,08</w:t>
      </w:r>
      <w:r w:rsidR="004747A3">
        <w:rPr>
          <w:b/>
        </w:rPr>
        <w:t>1</w:t>
      </w:r>
      <w:r w:rsidR="00553D5D">
        <w:rPr>
          <w:rFonts w:hint="eastAsia"/>
          <w:b/>
        </w:rPr>
        <w:t>대</w:t>
      </w:r>
      <w:r w:rsidR="00FC1728">
        <w:rPr>
          <w:rFonts w:hint="eastAsia"/>
          <w:b/>
        </w:rPr>
        <w:t xml:space="preserve"> 대비 </w:t>
      </w:r>
      <w:r w:rsidR="00553D5D">
        <w:rPr>
          <w:b/>
        </w:rPr>
        <w:t>1</w:t>
      </w:r>
      <w:r w:rsidR="00997CE4">
        <w:rPr>
          <w:b/>
        </w:rPr>
        <w:t>2</w:t>
      </w:r>
      <w:r w:rsidR="00FC1728">
        <w:rPr>
          <w:b/>
        </w:rPr>
        <w:t xml:space="preserve">% </w:t>
      </w:r>
      <w:r w:rsidR="00FC1728">
        <w:rPr>
          <w:rFonts w:hint="eastAsia"/>
          <w:b/>
        </w:rPr>
        <w:t>증가</w:t>
      </w:r>
      <w:r w:rsidR="0070470F">
        <w:rPr>
          <w:rFonts w:hint="eastAsia"/>
          <w:b/>
        </w:rPr>
        <w:t xml:space="preserve">, </w:t>
      </w:r>
      <w:r w:rsidR="00997CE4" w:rsidRPr="0070470F">
        <w:rPr>
          <w:b/>
        </w:rPr>
        <w:t>2010</w:t>
      </w:r>
      <w:r w:rsidR="00997CE4" w:rsidRPr="0070470F">
        <w:rPr>
          <w:rFonts w:hint="eastAsia"/>
          <w:b/>
        </w:rPr>
        <w:t xml:space="preserve">년 </w:t>
      </w:r>
      <w:r w:rsidR="00997CE4" w:rsidRPr="0070470F">
        <w:rPr>
          <w:b/>
        </w:rPr>
        <w:t>271,479</w:t>
      </w:r>
      <w:r w:rsidR="00997CE4" w:rsidRPr="0070470F">
        <w:rPr>
          <w:rFonts w:hint="eastAsia"/>
          <w:b/>
        </w:rPr>
        <w:t>대 판매 이후 최고 기록</w:t>
      </w:r>
    </w:p>
    <w:p w:rsidR="009435D5" w:rsidRDefault="009435D5" w:rsidP="00FC1728">
      <w:pPr>
        <w:wordWrap/>
        <w:snapToGrid w:val="0"/>
        <w:ind w:left="504" w:right="220"/>
        <w:contextualSpacing/>
        <w:rPr>
          <w:b/>
        </w:rPr>
      </w:pPr>
    </w:p>
    <w:p w:rsidR="0070470F" w:rsidRDefault="0070470F" w:rsidP="00FC1728">
      <w:pPr>
        <w:wordWrap/>
        <w:snapToGrid w:val="0"/>
        <w:ind w:left="504" w:right="220"/>
        <w:contextualSpacing/>
        <w:rPr>
          <w:rFonts w:hint="eastAsia"/>
          <w:b/>
        </w:rPr>
      </w:pPr>
    </w:p>
    <w:p w:rsidR="00775D2C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7935E3">
        <w:rPr>
          <w:rFonts w:hint="eastAsia"/>
        </w:rPr>
        <w:t xml:space="preserve">지난 </w:t>
      </w:r>
      <w:r w:rsidR="001A146A">
        <w:t>2016</w:t>
      </w:r>
      <w:r w:rsidR="001A146A">
        <w:rPr>
          <w:rFonts w:hint="eastAsia"/>
        </w:rPr>
        <w:t xml:space="preserve">년 </w:t>
      </w:r>
      <w:r w:rsidR="00765284">
        <w:t>1</w:t>
      </w:r>
      <w:r w:rsidR="001A146A">
        <w:t>2</w:t>
      </w:r>
      <w:r w:rsidR="00765284">
        <w:rPr>
          <w:rFonts w:hint="eastAsia"/>
        </w:rPr>
        <w:t xml:space="preserve">월 </w:t>
      </w:r>
      <w:r w:rsidR="00C8478E">
        <w:rPr>
          <w:rFonts w:hint="eastAsia"/>
        </w:rPr>
        <w:t>내수</w:t>
      </w:r>
      <w:r w:rsidR="001A146A">
        <w:rPr>
          <w:rFonts w:hint="eastAsia"/>
        </w:rPr>
        <w:t xml:space="preserve"> 1</w:t>
      </w:r>
      <w:r w:rsidR="001A146A">
        <w:t>4,078</w:t>
      </w:r>
      <w:r w:rsidR="001A146A">
        <w:rPr>
          <w:rFonts w:hint="eastAsia"/>
        </w:rPr>
        <w:t>대, 수출 1</w:t>
      </w:r>
      <w:r w:rsidR="007935E3">
        <w:t>8</w:t>
      </w:r>
      <w:r w:rsidR="001A146A">
        <w:rPr>
          <w:rFonts w:hint="eastAsia"/>
        </w:rPr>
        <w:t>,</w:t>
      </w:r>
      <w:r w:rsidR="007935E3">
        <w:t>5</w:t>
      </w:r>
      <w:r w:rsidR="002772E6">
        <w:t>39</w:t>
      </w:r>
      <w:r w:rsidR="001A146A">
        <w:rPr>
          <w:rFonts w:hint="eastAsia"/>
        </w:rPr>
        <w:t xml:space="preserve">대로 총 </w:t>
      </w:r>
      <w:r w:rsidR="001A146A">
        <w:t>32,6</w:t>
      </w:r>
      <w:r w:rsidR="002772E6">
        <w:t>17</w:t>
      </w:r>
      <w:r w:rsidR="001A146A">
        <w:rPr>
          <w:rFonts w:hint="eastAsia"/>
        </w:rPr>
        <w:t>대를 판매했다.</w:t>
      </w:r>
      <w:r w:rsidR="001A146A">
        <w:t xml:space="preserve"> 2016</w:t>
      </w:r>
      <w:r w:rsidR="001A146A">
        <w:rPr>
          <w:rFonts w:hint="eastAsia"/>
        </w:rPr>
        <w:t>년</w:t>
      </w:r>
      <w:r w:rsidR="00957D9B">
        <w:rPr>
          <w:rFonts w:hint="eastAsia"/>
        </w:rPr>
        <w:t>의</w:t>
      </w:r>
      <w:r w:rsidR="001A146A">
        <w:rPr>
          <w:rFonts w:hint="eastAsia"/>
        </w:rPr>
        <w:t xml:space="preserve"> 연간 </w:t>
      </w:r>
      <w:r w:rsidR="00957D9B">
        <w:rPr>
          <w:rFonts w:hint="eastAsia"/>
        </w:rPr>
        <w:t xml:space="preserve">총 </w:t>
      </w:r>
      <w:r w:rsidR="001A146A">
        <w:rPr>
          <w:rFonts w:hint="eastAsia"/>
        </w:rPr>
        <w:t xml:space="preserve">누적판매는 내수 </w:t>
      </w:r>
      <w:r w:rsidR="001A146A">
        <w:t>111,101</w:t>
      </w:r>
      <w:r w:rsidR="001A146A">
        <w:rPr>
          <w:rFonts w:hint="eastAsia"/>
        </w:rPr>
        <w:t>대,</w:t>
      </w:r>
      <w:r w:rsidR="001A146A">
        <w:t xml:space="preserve"> </w:t>
      </w:r>
      <w:r w:rsidR="001A146A">
        <w:rPr>
          <w:rFonts w:hint="eastAsia"/>
        </w:rPr>
        <w:t xml:space="preserve">수출 </w:t>
      </w:r>
      <w:r w:rsidR="001A146A">
        <w:t>146,2</w:t>
      </w:r>
      <w:r w:rsidR="00F42DED">
        <w:t>44</w:t>
      </w:r>
      <w:r w:rsidR="001A146A">
        <w:rPr>
          <w:rFonts w:hint="eastAsia"/>
        </w:rPr>
        <w:t xml:space="preserve">대를 </w:t>
      </w:r>
      <w:r w:rsidR="00957D9B">
        <w:rPr>
          <w:rFonts w:hint="eastAsia"/>
        </w:rPr>
        <w:t>기록</w:t>
      </w:r>
      <w:r w:rsidR="001A146A">
        <w:rPr>
          <w:rFonts w:hint="eastAsia"/>
        </w:rPr>
        <w:t xml:space="preserve">하여 </w:t>
      </w:r>
      <w:r w:rsidR="001A146A">
        <w:t>2015</w:t>
      </w:r>
      <w:r w:rsidR="001A146A">
        <w:rPr>
          <w:rFonts w:hint="eastAsia"/>
        </w:rPr>
        <w:t xml:space="preserve">년 대비 </w:t>
      </w:r>
      <w:r w:rsidR="003744C8">
        <w:t>12</w:t>
      </w:r>
      <w:r w:rsidR="001A146A">
        <w:t xml:space="preserve">% </w:t>
      </w:r>
      <w:r w:rsidR="001A146A">
        <w:rPr>
          <w:rFonts w:hint="eastAsia"/>
        </w:rPr>
        <w:t xml:space="preserve">늘어난 총 </w:t>
      </w:r>
      <w:r w:rsidR="001A146A">
        <w:t>257,3</w:t>
      </w:r>
      <w:r w:rsidR="00F42DED">
        <w:t>45</w:t>
      </w:r>
      <w:r w:rsidR="00457BD7">
        <w:rPr>
          <w:rFonts w:hint="eastAsia"/>
        </w:rPr>
        <w:t>대를 판매했다.</w:t>
      </w:r>
      <w:r w:rsidR="00457BD7">
        <w:t xml:space="preserve"> </w:t>
      </w:r>
      <w:r w:rsidR="00C50664">
        <w:rPr>
          <w:rFonts w:hint="eastAsia"/>
        </w:rPr>
        <w:t xml:space="preserve">지난해 대비 </w:t>
      </w:r>
      <w:r w:rsidR="00C50664">
        <w:t>12%</w:t>
      </w:r>
      <w:r w:rsidR="00C50664">
        <w:rPr>
          <w:rFonts w:hint="eastAsia"/>
        </w:rPr>
        <w:t xml:space="preserve">가 증가된 총 </w:t>
      </w:r>
      <w:r w:rsidR="00C50664" w:rsidRPr="00D565AD">
        <w:t>257,353대 판매기록</w:t>
      </w:r>
      <w:r w:rsidR="00C50664">
        <w:rPr>
          <w:rFonts w:hint="eastAsia"/>
        </w:rPr>
        <w:t xml:space="preserve">은 지난 </w:t>
      </w:r>
      <w:r w:rsidR="00C50664">
        <w:t>2010</w:t>
      </w:r>
      <w:r w:rsidR="00C50664">
        <w:rPr>
          <w:rFonts w:hint="eastAsia"/>
        </w:rPr>
        <w:t xml:space="preserve">년 역대 최다 연간판매 기록인 </w:t>
      </w:r>
      <w:r w:rsidR="00C50664">
        <w:t>271,479</w:t>
      </w:r>
      <w:r w:rsidR="00C50664">
        <w:rPr>
          <w:rFonts w:hint="eastAsia"/>
        </w:rPr>
        <w:t xml:space="preserve">대에 이어 역대 </w:t>
      </w:r>
      <w:r w:rsidR="00C50664">
        <w:t>2</w:t>
      </w:r>
      <w:r w:rsidR="00C50664">
        <w:rPr>
          <w:rFonts w:hint="eastAsia"/>
        </w:rPr>
        <w:t>위의 기록이다.</w:t>
      </w:r>
      <w:r w:rsidR="00C50664">
        <w:t xml:space="preserve"> </w:t>
      </w:r>
    </w:p>
    <w:p w:rsidR="00775D2C" w:rsidRDefault="00775D2C" w:rsidP="00101F6C">
      <w:pPr>
        <w:wordWrap/>
        <w:snapToGrid w:val="0"/>
        <w:ind w:right="220"/>
        <w:contextualSpacing/>
      </w:pPr>
    </w:p>
    <w:p w:rsidR="00457BD7" w:rsidRDefault="00457BD7" w:rsidP="00101F6C">
      <w:pPr>
        <w:wordWrap/>
        <w:snapToGrid w:val="0"/>
        <w:ind w:right="220"/>
        <w:contextualSpacing/>
      </w:pPr>
      <w:r>
        <w:rPr>
          <w:rFonts w:hint="eastAsia"/>
        </w:rPr>
        <w:t>특히</w:t>
      </w:r>
      <w:r w:rsidR="00775D2C">
        <w:rPr>
          <w:rFonts w:hint="eastAsia"/>
        </w:rPr>
        <w:t xml:space="preserve"> </w:t>
      </w:r>
      <w:r w:rsidR="00775D2C">
        <w:t>2015</w:t>
      </w:r>
      <w:r w:rsidR="00775D2C">
        <w:rPr>
          <w:rFonts w:hint="eastAsia"/>
        </w:rPr>
        <w:t xml:space="preserve">년 연간 내수 판매목표였던 </w:t>
      </w:r>
      <w:r w:rsidR="00775D2C">
        <w:t>10</w:t>
      </w:r>
      <w:r w:rsidR="00775D2C">
        <w:rPr>
          <w:rFonts w:hint="eastAsia"/>
        </w:rPr>
        <w:t xml:space="preserve">만대를 </w:t>
      </w:r>
      <w:r w:rsidR="00775D2C">
        <w:t xml:space="preserve">11% </w:t>
      </w:r>
      <w:r w:rsidR="00775D2C">
        <w:rPr>
          <w:rFonts w:hint="eastAsia"/>
        </w:rPr>
        <w:t>이상 초과한</w:t>
      </w:r>
      <w:r w:rsidR="00C50664">
        <w:rPr>
          <w:rFonts w:hint="eastAsia"/>
        </w:rPr>
        <w:t xml:space="preserve"> </w:t>
      </w:r>
      <w:r w:rsidR="00C50664">
        <w:t>2016</w:t>
      </w:r>
      <w:r w:rsidR="00C50664">
        <w:rPr>
          <w:rFonts w:hint="eastAsia"/>
        </w:rPr>
        <w:t>년</w:t>
      </w:r>
      <w:r w:rsidR="00775D2C">
        <w:rPr>
          <w:rFonts w:hint="eastAsia"/>
        </w:rPr>
        <w:t>의</w:t>
      </w:r>
      <w:r w:rsidR="00C50664">
        <w:rPr>
          <w:rFonts w:hint="eastAsia"/>
        </w:rPr>
        <w:t xml:space="preserve"> 내수 실적은 </w:t>
      </w:r>
      <w:r w:rsidR="00C50664">
        <w:t>2015</w:t>
      </w:r>
      <w:r w:rsidR="00C50664">
        <w:rPr>
          <w:rFonts w:hint="eastAsia"/>
        </w:rPr>
        <w:t xml:space="preserve">년 대비 </w:t>
      </w:r>
      <w:r w:rsidR="00C50664">
        <w:t>38.8%</w:t>
      </w:r>
      <w:r w:rsidR="00775D2C">
        <w:t xml:space="preserve"> </w:t>
      </w:r>
      <w:r w:rsidR="00C50664">
        <w:rPr>
          <w:rFonts w:hint="eastAsia"/>
        </w:rPr>
        <w:t>의 기록적인 성장</w:t>
      </w:r>
      <w:r w:rsidR="00775D2C">
        <w:rPr>
          <w:rFonts w:hint="eastAsia"/>
        </w:rPr>
        <w:t>을 기록한 수치이다.</w:t>
      </w:r>
      <w:r w:rsidR="00775D2C">
        <w:t xml:space="preserve"> </w:t>
      </w:r>
      <w:r w:rsidR="00C50664">
        <w:rPr>
          <w:rFonts w:hint="eastAsia"/>
        </w:rPr>
        <w:t>또한</w:t>
      </w:r>
      <w:r w:rsidR="00C50664">
        <w:t xml:space="preserve"> </w:t>
      </w:r>
      <w:r w:rsidR="00C50664">
        <w:rPr>
          <w:rFonts w:hint="eastAsia"/>
        </w:rPr>
        <w:t>2</w:t>
      </w:r>
      <w:r w:rsidR="00C50664">
        <w:t>016</w:t>
      </w:r>
      <w:r w:rsidR="00C50664">
        <w:rPr>
          <w:rFonts w:hint="eastAsia"/>
        </w:rPr>
        <w:t xml:space="preserve">년 </w:t>
      </w:r>
      <w:r>
        <w:rPr>
          <w:rFonts w:hint="eastAsia"/>
        </w:rPr>
        <w:t>수출</w:t>
      </w:r>
      <w:r w:rsidR="003744C8">
        <w:rPr>
          <w:rFonts w:hint="eastAsia"/>
        </w:rPr>
        <w:t xml:space="preserve">은 </w:t>
      </w:r>
      <w:r>
        <w:rPr>
          <w:rFonts w:hint="eastAsia"/>
        </w:rPr>
        <w:t xml:space="preserve">역대 최고치를 기록한 지난해의 </w:t>
      </w:r>
      <w:r>
        <w:t>149,065</w:t>
      </w:r>
      <w:r>
        <w:rPr>
          <w:rFonts w:hint="eastAsia"/>
        </w:rPr>
        <w:t xml:space="preserve">대에 근접한 총 </w:t>
      </w:r>
      <w:r>
        <w:t>146,2</w:t>
      </w:r>
      <w:r w:rsidR="00F37D44">
        <w:t>44</w:t>
      </w:r>
      <w:r>
        <w:rPr>
          <w:rFonts w:hint="eastAsia"/>
        </w:rPr>
        <w:t>대</w:t>
      </w:r>
      <w:r w:rsidR="00957D9B">
        <w:rPr>
          <w:rFonts w:hint="eastAsia"/>
        </w:rPr>
        <w:t xml:space="preserve">로 역대 </w:t>
      </w:r>
      <w:r w:rsidR="00957D9B">
        <w:t>2</w:t>
      </w:r>
      <w:r w:rsidR="00957D9B">
        <w:rPr>
          <w:rFonts w:hint="eastAsia"/>
        </w:rPr>
        <w:t>위</w:t>
      </w:r>
      <w:r w:rsidR="00775D2C">
        <w:rPr>
          <w:rFonts w:hint="eastAsia"/>
        </w:rPr>
        <w:t xml:space="preserve">를 </w:t>
      </w:r>
      <w:r w:rsidR="00957D9B">
        <w:rPr>
          <w:rFonts w:hint="eastAsia"/>
        </w:rPr>
        <w:t>기록</w:t>
      </w:r>
      <w:r w:rsidR="00775D2C">
        <w:rPr>
          <w:rFonts w:hint="eastAsia"/>
        </w:rPr>
        <w:t>하며</w:t>
      </w:r>
      <w:r w:rsidR="003744C8">
        <w:rPr>
          <w:rFonts w:hint="eastAsia"/>
        </w:rPr>
        <w:t xml:space="preserve"> </w:t>
      </w:r>
      <w:proofErr w:type="spellStart"/>
      <w:r w:rsidR="003744C8">
        <w:rPr>
          <w:rFonts w:hint="eastAsia"/>
        </w:rPr>
        <w:t>르노삼성자동차의</w:t>
      </w:r>
      <w:proofErr w:type="spellEnd"/>
      <w:r w:rsidR="003744C8">
        <w:rPr>
          <w:rFonts w:hint="eastAsia"/>
        </w:rPr>
        <w:t xml:space="preserve"> </w:t>
      </w:r>
      <w:r>
        <w:rPr>
          <w:rFonts w:hint="eastAsia"/>
        </w:rPr>
        <w:t>전체적인 성장세</w:t>
      </w:r>
      <w:r w:rsidR="00294E5C">
        <w:rPr>
          <w:rFonts w:hint="eastAsia"/>
        </w:rPr>
        <w:t xml:space="preserve">에 </w:t>
      </w:r>
      <w:r>
        <w:rPr>
          <w:rFonts w:hint="eastAsia"/>
        </w:rPr>
        <w:t>튼튼</w:t>
      </w:r>
      <w:r w:rsidR="00294E5C">
        <w:rPr>
          <w:rFonts w:hint="eastAsia"/>
        </w:rPr>
        <w:t xml:space="preserve">한 </w:t>
      </w:r>
      <w:r w:rsidR="00775D2C">
        <w:rPr>
          <w:rFonts w:hint="eastAsia"/>
        </w:rPr>
        <w:t>버팀목</w:t>
      </w:r>
      <w:r w:rsidR="00294E5C">
        <w:rPr>
          <w:rFonts w:hint="eastAsia"/>
        </w:rPr>
        <w:t xml:space="preserve"> 역할을 해냈다.</w:t>
      </w:r>
      <w:r w:rsidR="00775D2C">
        <w:t xml:space="preserve"> </w:t>
      </w:r>
    </w:p>
    <w:p w:rsidR="00C50664" w:rsidRPr="00957D9B" w:rsidRDefault="00C50664" w:rsidP="00101F6C">
      <w:pPr>
        <w:wordWrap/>
        <w:snapToGrid w:val="0"/>
        <w:ind w:right="220"/>
        <w:contextualSpacing/>
      </w:pPr>
    </w:p>
    <w:p w:rsidR="00775D2C" w:rsidRDefault="003744C8" w:rsidP="007935E3">
      <w:pPr>
        <w:wordWrap/>
        <w:snapToGrid w:val="0"/>
        <w:ind w:right="220"/>
        <w:contextualSpacing/>
      </w:pPr>
      <w:r>
        <w:rPr>
          <w:rFonts w:hint="eastAsia"/>
        </w:rPr>
        <w:t>무엇보다</w:t>
      </w:r>
      <w:r w:rsidR="00775D2C">
        <w:rPr>
          <w:rFonts w:hint="eastAsia"/>
        </w:rPr>
        <w:t xml:space="preserve"> </w:t>
      </w:r>
      <w:proofErr w:type="spellStart"/>
      <w:r w:rsidR="00775D2C">
        <w:rPr>
          <w:rFonts w:hint="eastAsia"/>
        </w:rPr>
        <w:t>르노삼성자동차는</w:t>
      </w:r>
      <w:proofErr w:type="spellEnd"/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 xml:space="preserve">월 한달 간 </w:t>
      </w:r>
      <w:r w:rsidRPr="003744C8">
        <w:rPr>
          <w:rFonts w:hint="eastAsia"/>
        </w:rPr>
        <w:t>내수</w:t>
      </w:r>
      <w:r w:rsidRPr="003744C8">
        <w:t xml:space="preserve"> 14,078대, 수출 18,5</w:t>
      </w:r>
      <w:r w:rsidR="00F37D44">
        <w:t>39</w:t>
      </w:r>
      <w:r w:rsidRPr="003744C8">
        <w:t>대로 총 32,6</w:t>
      </w:r>
      <w:r w:rsidR="00F37D44">
        <w:t>17</w:t>
      </w:r>
      <w:r w:rsidRPr="003744C8">
        <w:t>대</w:t>
      </w:r>
      <w:r>
        <w:rPr>
          <w:rFonts w:hint="eastAsia"/>
        </w:rPr>
        <w:t xml:space="preserve">를 판매하면서 </w:t>
      </w:r>
      <w:r w:rsidR="00C50664">
        <w:rPr>
          <w:rFonts w:hint="eastAsia"/>
        </w:rPr>
        <w:t xml:space="preserve">역대 </w:t>
      </w:r>
      <w:r w:rsidR="00775D2C">
        <w:rPr>
          <w:rFonts w:hint="eastAsia"/>
        </w:rPr>
        <w:t xml:space="preserve">자사의 </w:t>
      </w:r>
      <w:r w:rsidR="00D565AD" w:rsidRPr="00957D9B">
        <w:rPr>
          <w:rFonts w:hint="eastAsia"/>
        </w:rPr>
        <w:t>월간</w:t>
      </w:r>
      <w:r w:rsidR="00775D2C">
        <w:rPr>
          <w:rFonts w:hint="eastAsia"/>
        </w:rPr>
        <w:t xml:space="preserve"> </w:t>
      </w:r>
      <w:r w:rsidR="00D565AD" w:rsidRPr="00957D9B">
        <w:rPr>
          <w:rFonts w:hint="eastAsia"/>
        </w:rPr>
        <w:t xml:space="preserve">판매 </w:t>
      </w:r>
      <w:r w:rsidR="00775D2C">
        <w:rPr>
          <w:rFonts w:hint="eastAsia"/>
        </w:rPr>
        <w:t xml:space="preserve">최고 </w:t>
      </w:r>
      <w:r w:rsidR="00D565AD" w:rsidRPr="00957D9B">
        <w:rPr>
          <w:rFonts w:hint="eastAsia"/>
        </w:rPr>
        <w:t>기록을 세웠다.</w:t>
      </w:r>
      <w:r w:rsidR="00D565AD" w:rsidRPr="00957D9B">
        <w:t xml:space="preserve"> </w:t>
      </w:r>
      <w:r w:rsidR="00C50664" w:rsidRPr="00957D9B">
        <w:rPr>
          <w:rFonts w:hint="eastAsia"/>
        </w:rPr>
        <w:t xml:space="preserve">이는 </w:t>
      </w:r>
      <w:proofErr w:type="spellStart"/>
      <w:r w:rsidR="00C50664" w:rsidRPr="00957D9B">
        <w:rPr>
          <w:rFonts w:hint="eastAsia"/>
        </w:rPr>
        <w:t>르노삼성</w:t>
      </w:r>
      <w:r w:rsidR="00E15A5A" w:rsidRPr="00957D9B">
        <w:rPr>
          <w:rFonts w:hint="eastAsia"/>
        </w:rPr>
        <w:t>자동</w:t>
      </w:r>
      <w:r w:rsidR="00C50664" w:rsidRPr="00957D9B">
        <w:rPr>
          <w:rFonts w:hint="eastAsia"/>
        </w:rPr>
        <w:t>차</w:t>
      </w:r>
      <w:proofErr w:type="spellEnd"/>
      <w:r w:rsidR="00C50664" w:rsidRPr="00957D9B">
        <w:rPr>
          <w:rFonts w:hint="eastAsia"/>
        </w:rPr>
        <w:t xml:space="preserve"> 역대 최초로 월간 </w:t>
      </w:r>
      <w:r w:rsidR="00C50664" w:rsidRPr="00957D9B">
        <w:t>3</w:t>
      </w:r>
      <w:r w:rsidR="00C50664" w:rsidRPr="00957D9B">
        <w:rPr>
          <w:rFonts w:hint="eastAsia"/>
        </w:rPr>
        <w:t>만대를 돌파한 기록이기도 하다.</w:t>
      </w:r>
      <w:r w:rsidR="007935E3" w:rsidRPr="00957D9B">
        <w:t xml:space="preserve"> </w:t>
      </w:r>
    </w:p>
    <w:p w:rsidR="00775D2C" w:rsidRPr="00F37D44" w:rsidRDefault="00775D2C" w:rsidP="007935E3">
      <w:pPr>
        <w:wordWrap/>
        <w:snapToGrid w:val="0"/>
        <w:ind w:right="220"/>
        <w:contextualSpacing/>
      </w:pPr>
    </w:p>
    <w:p w:rsidR="007935E3" w:rsidRPr="00957D9B" w:rsidRDefault="00957D9B" w:rsidP="007935E3">
      <w:pPr>
        <w:wordWrap/>
        <w:snapToGrid w:val="0"/>
        <w:ind w:right="220"/>
        <w:contextualSpacing/>
      </w:pPr>
      <w:r w:rsidRPr="00957D9B">
        <w:t>12</w:t>
      </w:r>
      <w:r w:rsidRPr="00957D9B">
        <w:rPr>
          <w:rFonts w:hint="eastAsia"/>
        </w:rPr>
        <w:t>월 내수는 전월 대비 12</w:t>
      </w:r>
      <w:r w:rsidRPr="00957D9B">
        <w:t xml:space="preserve">%, </w:t>
      </w:r>
      <w:r w:rsidRPr="00957D9B">
        <w:rPr>
          <w:rFonts w:hint="eastAsia"/>
        </w:rPr>
        <w:t xml:space="preserve">전년 동기 대비 </w:t>
      </w:r>
      <w:r w:rsidRPr="00957D9B">
        <w:t>37.5%</w:t>
      </w:r>
      <w:r w:rsidRPr="00957D9B">
        <w:rPr>
          <w:rFonts w:hint="eastAsia"/>
        </w:rPr>
        <w:t>의 신장률을 기록했으며,</w:t>
      </w:r>
      <w:r w:rsidRPr="00957D9B">
        <w:t xml:space="preserve"> </w:t>
      </w:r>
      <w:r w:rsidR="007935E3" w:rsidRPr="00957D9B">
        <w:rPr>
          <w:rFonts w:hint="eastAsia"/>
        </w:rPr>
        <w:t xml:space="preserve">수출은 </w:t>
      </w:r>
      <w:r w:rsidRPr="00957D9B">
        <w:rPr>
          <w:rFonts w:hint="eastAsia"/>
        </w:rPr>
        <w:t xml:space="preserve">전월 대비 </w:t>
      </w:r>
      <w:r w:rsidRPr="00957D9B">
        <w:t xml:space="preserve">43%, </w:t>
      </w:r>
      <w:r w:rsidR="007935E3" w:rsidRPr="00957D9B">
        <w:rPr>
          <w:rFonts w:hint="eastAsia"/>
        </w:rPr>
        <w:t>전년 동기</w:t>
      </w:r>
      <w:r w:rsidRPr="00957D9B">
        <w:rPr>
          <w:rFonts w:hint="eastAsia"/>
        </w:rPr>
        <w:t xml:space="preserve"> 대비 </w:t>
      </w:r>
      <w:r w:rsidR="007935E3" w:rsidRPr="00957D9B">
        <w:t>21%</w:t>
      </w:r>
      <w:r w:rsidRPr="00957D9B">
        <w:rPr>
          <w:rFonts w:hint="eastAsia"/>
        </w:rPr>
        <w:t>로 크게 늘어나면서 내수와 수출 모두 큰 성장세를 이어가고 있다.</w:t>
      </w:r>
      <w:r w:rsidRPr="00957D9B">
        <w:t xml:space="preserve"> </w:t>
      </w:r>
    </w:p>
    <w:p w:rsidR="007935E3" w:rsidRPr="007935E3" w:rsidRDefault="007935E3" w:rsidP="007935E3">
      <w:pPr>
        <w:wordWrap/>
        <w:snapToGrid w:val="0"/>
        <w:ind w:right="220"/>
        <w:contextualSpacing/>
      </w:pPr>
    </w:p>
    <w:p w:rsidR="00D565AD" w:rsidRDefault="00D565AD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르노삼성자동차의</w:t>
      </w:r>
      <w:proofErr w:type="spellEnd"/>
      <w:r>
        <w:rPr>
          <w:rFonts w:hint="eastAsia"/>
        </w:rPr>
        <w:t xml:space="preserve"> 이 같은 기록적인 성장과 판매 증대에는 무엇보다 SM6와 </w:t>
      </w:r>
      <w:r>
        <w:t>QM6</w:t>
      </w:r>
      <w:r>
        <w:rPr>
          <w:rFonts w:hint="eastAsia"/>
        </w:rPr>
        <w:t>의 쌍두마차가 핵심 역할을 맡았다.</w:t>
      </w:r>
      <w:r>
        <w:t xml:space="preserve"> SM6</w:t>
      </w:r>
      <w:r>
        <w:rPr>
          <w:rFonts w:hint="eastAsia"/>
        </w:rPr>
        <w:t xml:space="preserve">는 출시 이후 연간 </w:t>
      </w:r>
      <w:r>
        <w:t>5</w:t>
      </w:r>
      <w:r>
        <w:rPr>
          <w:rFonts w:hint="eastAsia"/>
        </w:rPr>
        <w:t xml:space="preserve">만대의 판매목표량을 </w:t>
      </w:r>
      <w:r>
        <w:t>2</w:t>
      </w:r>
      <w:r>
        <w:rPr>
          <w:rFonts w:hint="eastAsia"/>
        </w:rPr>
        <w:t>달</w:t>
      </w:r>
      <w:r w:rsidR="00F67738">
        <w:rPr>
          <w:rFonts w:hint="eastAsia"/>
        </w:rPr>
        <w:t xml:space="preserve"> </w:t>
      </w:r>
      <w:r>
        <w:rPr>
          <w:rFonts w:hint="eastAsia"/>
        </w:rPr>
        <w:t>여 앞두고 미리 달성하는 한편,</w:t>
      </w:r>
      <w:r>
        <w:t xml:space="preserve"> </w:t>
      </w:r>
      <w:r>
        <w:rPr>
          <w:rFonts w:hint="eastAsia"/>
        </w:rPr>
        <w:t xml:space="preserve">중형 세단시장에서 자가용 승용차의 자리를 단 한번도 </w:t>
      </w:r>
      <w:r>
        <w:rPr>
          <w:rFonts w:hint="eastAsia"/>
        </w:rPr>
        <w:lastRenderedPageBreak/>
        <w:t>내려놓지 않는 흥행가도를 달려왔다.</w:t>
      </w:r>
      <w:r>
        <w:t xml:space="preserve"> QM6</w:t>
      </w:r>
      <w:r>
        <w:rPr>
          <w:rFonts w:hint="eastAsia"/>
        </w:rPr>
        <w:t xml:space="preserve">는 출시 </w:t>
      </w:r>
      <w:r>
        <w:t>2</w:t>
      </w:r>
      <w:r>
        <w:rPr>
          <w:rFonts w:hint="eastAsia"/>
        </w:rPr>
        <w:t>달 만에 중형 SUV</w:t>
      </w:r>
      <w:r>
        <w:t xml:space="preserve"> </w:t>
      </w:r>
      <w:r>
        <w:rPr>
          <w:rFonts w:hint="eastAsia"/>
        </w:rPr>
        <w:t xml:space="preserve">시장에서 경쟁모델을 밀어내고 월간 판매 </w:t>
      </w:r>
      <w:r>
        <w:t>1</w:t>
      </w:r>
      <w:r>
        <w:rPr>
          <w:rFonts w:hint="eastAsia"/>
        </w:rPr>
        <w:t>위를 기록하기도 했다.</w:t>
      </w:r>
    </w:p>
    <w:p w:rsidR="00D565AD" w:rsidRDefault="00D565AD" w:rsidP="00101F6C">
      <w:pPr>
        <w:wordWrap/>
        <w:snapToGrid w:val="0"/>
        <w:ind w:right="220"/>
        <w:contextualSpacing/>
      </w:pPr>
    </w:p>
    <w:p w:rsidR="00845231" w:rsidRPr="00957D9B" w:rsidRDefault="00D565AD" w:rsidP="00D565AD">
      <w:pPr>
        <w:wordWrap/>
        <w:snapToGrid w:val="0"/>
        <w:ind w:right="220"/>
        <w:contextualSpacing/>
      </w:pPr>
      <w:r w:rsidRPr="00957D9B">
        <w:t>S</w:t>
      </w:r>
      <w:r w:rsidRPr="00957D9B">
        <w:rPr>
          <w:rFonts w:hint="eastAsia"/>
        </w:rPr>
        <w:t>M6는</w:t>
      </w:r>
      <w:r w:rsidR="00E15A5A" w:rsidRPr="00957D9B">
        <w:rPr>
          <w:rFonts w:hint="eastAsia"/>
        </w:rPr>
        <w:t xml:space="preserve"> 12월에 </w:t>
      </w:r>
      <w:r w:rsidR="00E15A5A" w:rsidRPr="00957D9B">
        <w:t>6,574</w:t>
      </w:r>
      <w:r w:rsidR="00E15A5A" w:rsidRPr="00957D9B">
        <w:rPr>
          <w:rFonts w:hint="eastAsia"/>
        </w:rPr>
        <w:t xml:space="preserve">대가 판매되어 연간 누계 </w:t>
      </w:r>
      <w:r w:rsidR="00E15A5A" w:rsidRPr="00957D9B">
        <w:t>57,478</w:t>
      </w:r>
      <w:r w:rsidR="00E15A5A" w:rsidRPr="00957D9B">
        <w:rPr>
          <w:rFonts w:hint="eastAsia"/>
        </w:rPr>
        <w:t>대를 기록,</w:t>
      </w:r>
      <w:r w:rsidR="00E15A5A" w:rsidRPr="00957D9B">
        <w:t xml:space="preserve"> </w:t>
      </w:r>
      <w:r w:rsidRPr="00957D9B">
        <w:rPr>
          <w:rFonts w:hint="eastAsia"/>
        </w:rPr>
        <w:t xml:space="preserve">연간 판매 목표인 </w:t>
      </w:r>
      <w:r w:rsidRPr="00957D9B">
        <w:t>5</w:t>
      </w:r>
      <w:r w:rsidRPr="00957D9B">
        <w:rPr>
          <w:rFonts w:hint="eastAsia"/>
        </w:rPr>
        <w:t xml:space="preserve">만대를 </w:t>
      </w:r>
      <w:r w:rsidR="00E15A5A" w:rsidRPr="00957D9B">
        <w:rPr>
          <w:rFonts w:hint="eastAsia"/>
        </w:rPr>
        <w:t>가볍게 돌파했다.</w:t>
      </w:r>
      <w:r w:rsidR="00E15A5A" w:rsidRPr="00957D9B">
        <w:t xml:space="preserve"> </w:t>
      </w:r>
      <w:r w:rsidRPr="00957D9B">
        <w:t>SM6</w:t>
      </w:r>
      <w:r w:rsidRPr="00957D9B">
        <w:rPr>
          <w:rFonts w:hint="eastAsia"/>
        </w:rPr>
        <w:t>는</w:t>
      </w:r>
      <w:r w:rsidRPr="00957D9B">
        <w:t xml:space="preserve"> </w:t>
      </w:r>
      <w:r w:rsidRPr="00957D9B">
        <w:rPr>
          <w:rFonts w:hint="eastAsia"/>
        </w:rPr>
        <w:t>1</w:t>
      </w:r>
      <w:r w:rsidR="00E15A5A" w:rsidRPr="00957D9B">
        <w:t>1</w:t>
      </w:r>
      <w:r w:rsidRPr="00957D9B">
        <w:rPr>
          <w:rFonts w:hint="eastAsia"/>
        </w:rPr>
        <w:t>월</w:t>
      </w:r>
      <w:r w:rsidR="00E15A5A" w:rsidRPr="00957D9B">
        <w:rPr>
          <w:rFonts w:hint="eastAsia"/>
        </w:rPr>
        <w:t xml:space="preserve"> 대비 </w:t>
      </w:r>
      <w:r w:rsidR="00E15A5A" w:rsidRPr="00957D9B">
        <w:t>24%</w:t>
      </w:r>
      <w:r w:rsidR="00E15A5A" w:rsidRPr="00957D9B">
        <w:rPr>
          <w:rFonts w:hint="eastAsia"/>
        </w:rPr>
        <w:t xml:space="preserve">의 판매신장률을 보이며 </w:t>
      </w:r>
      <w:r w:rsidR="00845231" w:rsidRPr="00957D9B">
        <w:rPr>
          <w:rFonts w:hint="eastAsia"/>
        </w:rPr>
        <w:t>올해의 차로서 흥행돌풍을 이어가고 있다.</w:t>
      </w:r>
      <w:r w:rsidRPr="00957D9B">
        <w:t xml:space="preserve"> </w:t>
      </w:r>
      <w:r w:rsidR="00E15A5A" w:rsidRPr="00957D9B">
        <w:rPr>
          <w:rFonts w:hint="eastAsia"/>
        </w:rPr>
        <w:t xml:space="preserve">중형 </w:t>
      </w:r>
      <w:r w:rsidRPr="00957D9B">
        <w:t>SUV</w:t>
      </w:r>
      <w:r w:rsidR="00E15A5A" w:rsidRPr="00957D9B">
        <w:t xml:space="preserve"> </w:t>
      </w:r>
      <w:r w:rsidR="00E15A5A" w:rsidRPr="00957D9B">
        <w:rPr>
          <w:rFonts w:hint="eastAsia"/>
        </w:rPr>
        <w:t xml:space="preserve">시장에 프리미엄 </w:t>
      </w:r>
      <w:r w:rsidRPr="00957D9B">
        <w:rPr>
          <w:rFonts w:hint="eastAsia"/>
        </w:rPr>
        <w:t xml:space="preserve">바람을 일으키고 있는 </w:t>
      </w:r>
      <w:r w:rsidRPr="00D26195">
        <w:t>QM6</w:t>
      </w:r>
      <w:r w:rsidRPr="00D26195">
        <w:rPr>
          <w:rFonts w:hint="eastAsia"/>
        </w:rPr>
        <w:t>는</w:t>
      </w:r>
      <w:r w:rsidR="00A645B1" w:rsidRPr="00D26195">
        <w:rPr>
          <w:rFonts w:hint="eastAsia"/>
        </w:rPr>
        <w:t xml:space="preserve"> 생산물량이 몰려든</w:t>
      </w:r>
      <w:r w:rsidR="00E15A5A" w:rsidRPr="00D26195">
        <w:rPr>
          <w:rFonts w:hint="eastAsia"/>
        </w:rPr>
        <w:t xml:space="preserve"> </w:t>
      </w:r>
      <w:r w:rsidR="00E15A5A" w:rsidRPr="00D26195">
        <w:t>12</w:t>
      </w:r>
      <w:r w:rsidR="00E15A5A" w:rsidRPr="00D26195">
        <w:rPr>
          <w:rFonts w:hint="eastAsia"/>
        </w:rPr>
        <w:t>월에</w:t>
      </w:r>
      <w:r w:rsidR="00F67738" w:rsidRPr="00D26195">
        <w:rPr>
          <w:rFonts w:hint="eastAsia"/>
        </w:rPr>
        <w:t xml:space="preserve"> 공급이 다소 부족하면서</w:t>
      </w:r>
      <w:r w:rsidR="00E15A5A" w:rsidRPr="00D26195">
        <w:rPr>
          <w:rFonts w:hint="eastAsia"/>
        </w:rPr>
        <w:t xml:space="preserve"> 전</w:t>
      </w:r>
      <w:r w:rsidR="00B00EDA" w:rsidRPr="00D26195">
        <w:rPr>
          <w:rFonts w:hint="eastAsia"/>
        </w:rPr>
        <w:t>월</w:t>
      </w:r>
      <w:r w:rsidR="00E15A5A" w:rsidRPr="00D26195">
        <w:rPr>
          <w:rFonts w:hint="eastAsia"/>
        </w:rPr>
        <w:t xml:space="preserve"> 대비 약 7</w:t>
      </w:r>
      <w:r w:rsidR="00E15A5A" w:rsidRPr="00D26195">
        <w:t xml:space="preserve">% </w:t>
      </w:r>
      <w:r w:rsidR="00E15A5A" w:rsidRPr="00D26195">
        <w:rPr>
          <w:rFonts w:hint="eastAsia"/>
        </w:rPr>
        <w:t xml:space="preserve">정도 </w:t>
      </w:r>
      <w:r w:rsidR="00E15A5A" w:rsidRPr="00957D9B">
        <w:rPr>
          <w:rFonts w:hint="eastAsia"/>
        </w:rPr>
        <w:t xml:space="preserve">감소된 </w:t>
      </w:r>
      <w:r w:rsidRPr="00957D9B">
        <w:t>3,</w:t>
      </w:r>
      <w:r w:rsidR="00E15A5A" w:rsidRPr="00957D9B">
        <w:t>590</w:t>
      </w:r>
      <w:r w:rsidRPr="00957D9B">
        <w:rPr>
          <w:rFonts w:hint="eastAsia"/>
        </w:rPr>
        <w:t>대를 판매했다.</w:t>
      </w:r>
      <w:r w:rsidRPr="00957D9B">
        <w:t xml:space="preserve"> </w:t>
      </w:r>
    </w:p>
    <w:p w:rsidR="00845231" w:rsidRPr="00957D9B" w:rsidRDefault="00845231" w:rsidP="00D565AD">
      <w:pPr>
        <w:wordWrap/>
        <w:snapToGrid w:val="0"/>
        <w:ind w:right="220"/>
        <w:contextualSpacing/>
      </w:pPr>
    </w:p>
    <w:p w:rsidR="00E15A5A" w:rsidRPr="00957D9B" w:rsidRDefault="007935E3" w:rsidP="00D565AD">
      <w:pPr>
        <w:wordWrap/>
        <w:snapToGrid w:val="0"/>
        <w:ind w:right="220"/>
        <w:contextualSpacing/>
      </w:pPr>
      <w:r w:rsidRPr="00957D9B">
        <w:t>SM</w:t>
      </w:r>
      <w:r w:rsidR="00D565AD" w:rsidRPr="00957D9B">
        <w:rPr>
          <w:rFonts w:hint="eastAsia"/>
        </w:rPr>
        <w:t>6</w:t>
      </w:r>
      <w:r w:rsidR="00E15A5A" w:rsidRPr="00957D9B">
        <w:rPr>
          <w:rFonts w:hint="eastAsia"/>
        </w:rPr>
        <w:t xml:space="preserve">와 더불어 </w:t>
      </w:r>
      <w:r w:rsidR="00D565AD" w:rsidRPr="00957D9B">
        <w:rPr>
          <w:rFonts w:hint="eastAsia"/>
        </w:rPr>
        <w:t>QM6</w:t>
      </w:r>
      <w:r w:rsidR="00E15A5A" w:rsidRPr="00957D9B">
        <w:rPr>
          <w:rFonts w:hint="eastAsia"/>
        </w:rPr>
        <w:t xml:space="preserve">까지 가세한 </w:t>
      </w:r>
      <w:r w:rsidR="00E15A5A" w:rsidRPr="00957D9B">
        <w:t>‘</w:t>
      </w:r>
      <w:r w:rsidR="00D565AD" w:rsidRPr="00957D9B">
        <w:t>6</w:t>
      </w:r>
      <w:r w:rsidR="00E15A5A" w:rsidRPr="00957D9B">
        <w:t xml:space="preserve"> </w:t>
      </w:r>
      <w:r w:rsidR="00D565AD" w:rsidRPr="00957D9B">
        <w:rPr>
          <w:rFonts w:hint="eastAsia"/>
        </w:rPr>
        <w:t>시리즈</w:t>
      </w:r>
      <w:r w:rsidR="00E15A5A" w:rsidRPr="00957D9B">
        <w:t>’</w:t>
      </w:r>
      <w:r w:rsidR="00E15A5A" w:rsidRPr="00957D9B">
        <w:rPr>
          <w:rFonts w:hint="eastAsia"/>
        </w:rPr>
        <w:t xml:space="preserve">는 </w:t>
      </w:r>
      <w:r w:rsidR="00E15A5A" w:rsidRPr="00957D9B">
        <w:t>12</w:t>
      </w:r>
      <w:r w:rsidR="00E15A5A" w:rsidRPr="00957D9B">
        <w:rPr>
          <w:rFonts w:hint="eastAsia"/>
        </w:rPr>
        <w:t xml:space="preserve">월 한달 간 총 </w:t>
      </w:r>
      <w:r w:rsidR="00E15A5A" w:rsidRPr="00957D9B">
        <w:t>10,164</w:t>
      </w:r>
      <w:r w:rsidR="00E15A5A" w:rsidRPr="00957D9B">
        <w:rPr>
          <w:rFonts w:hint="eastAsia"/>
        </w:rPr>
        <w:t>대가 판매되</w:t>
      </w:r>
      <w:r w:rsidR="00845231" w:rsidRPr="00957D9B">
        <w:rPr>
          <w:rFonts w:hint="eastAsia"/>
        </w:rPr>
        <w:t>면서</w:t>
      </w:r>
      <w:r w:rsidR="00E15A5A" w:rsidRPr="00957D9B">
        <w:t xml:space="preserve"> </w:t>
      </w:r>
      <w:r w:rsidR="00E15A5A" w:rsidRPr="00957D9B">
        <w:rPr>
          <w:rFonts w:hint="eastAsia"/>
        </w:rPr>
        <w:t xml:space="preserve">월 판매량의 </w:t>
      </w:r>
      <w:r w:rsidR="00E15A5A" w:rsidRPr="00957D9B">
        <w:t>72.1%</w:t>
      </w:r>
      <w:r w:rsidR="00E15A5A" w:rsidRPr="00957D9B">
        <w:rPr>
          <w:rFonts w:hint="eastAsia"/>
        </w:rPr>
        <w:t>에 육박</w:t>
      </w:r>
      <w:r w:rsidR="00845231" w:rsidRPr="00957D9B">
        <w:rPr>
          <w:rFonts w:hint="eastAsia"/>
        </w:rPr>
        <w:t>하는 판매실적을 보이면서 식지 않는 인기를 과시하고 있다.</w:t>
      </w:r>
      <w:r w:rsidR="00845231" w:rsidRPr="00957D9B">
        <w:t xml:space="preserve"> </w:t>
      </w:r>
      <w:r w:rsidR="00E15A5A" w:rsidRPr="00957D9B">
        <w:rPr>
          <w:rFonts w:hint="eastAsia"/>
        </w:rPr>
        <w:t xml:space="preserve"> </w:t>
      </w:r>
    </w:p>
    <w:p w:rsidR="00D565AD" w:rsidRPr="00957D9B" w:rsidRDefault="00D565AD" w:rsidP="00D565AD">
      <w:pPr>
        <w:wordWrap/>
        <w:snapToGrid w:val="0"/>
        <w:ind w:right="220"/>
        <w:contextualSpacing/>
      </w:pPr>
    </w:p>
    <w:p w:rsidR="007935E3" w:rsidRPr="00957D9B" w:rsidRDefault="007935E3" w:rsidP="00D565AD">
      <w:pPr>
        <w:wordWrap/>
        <w:snapToGrid w:val="0"/>
        <w:ind w:right="220"/>
        <w:contextualSpacing/>
      </w:pPr>
      <w:r w:rsidRPr="00957D9B">
        <w:t xml:space="preserve">SM5, </w:t>
      </w:r>
      <w:r w:rsidRPr="00957D9B">
        <w:rPr>
          <w:rFonts w:hint="eastAsia"/>
        </w:rPr>
        <w:t>SM7의 세단 라인업 역시 전</w:t>
      </w:r>
      <w:r w:rsidR="00B00EDA">
        <w:rPr>
          <w:rFonts w:hint="eastAsia"/>
        </w:rPr>
        <w:t>월</w:t>
      </w:r>
      <w:r w:rsidRPr="00957D9B">
        <w:rPr>
          <w:rFonts w:hint="eastAsia"/>
        </w:rPr>
        <w:t xml:space="preserve"> 대비 각각 </w:t>
      </w:r>
      <w:r w:rsidRPr="00957D9B">
        <w:t>27.6%, 37.0%</w:t>
      </w:r>
      <w:r w:rsidRPr="00957D9B">
        <w:rPr>
          <w:rFonts w:hint="eastAsia"/>
        </w:rPr>
        <w:t xml:space="preserve">의 신장률을 기록하면서 </w:t>
      </w:r>
      <w:r w:rsidRPr="00957D9B">
        <w:t>435</w:t>
      </w:r>
      <w:r w:rsidRPr="00957D9B">
        <w:rPr>
          <w:rFonts w:hint="eastAsia"/>
        </w:rPr>
        <w:t>대,</w:t>
      </w:r>
      <w:r w:rsidRPr="00957D9B">
        <w:t xml:space="preserve"> 637대</w:t>
      </w:r>
      <w:r w:rsidRPr="00957D9B">
        <w:rPr>
          <w:rFonts w:hint="eastAsia"/>
        </w:rPr>
        <w:t xml:space="preserve">가 판매, 꾸준한 성적으로 </w:t>
      </w:r>
      <w:r w:rsidRPr="00957D9B">
        <w:t>2016</w:t>
      </w:r>
      <w:r w:rsidRPr="00957D9B">
        <w:rPr>
          <w:rFonts w:hint="eastAsia"/>
        </w:rPr>
        <w:t>년 실적에 밑거름이 되었다.</w:t>
      </w:r>
      <w:r w:rsidRPr="00957D9B">
        <w:t xml:space="preserve"> </w:t>
      </w:r>
      <w:r w:rsidRPr="00957D9B">
        <w:rPr>
          <w:rFonts w:hint="eastAsia"/>
        </w:rPr>
        <w:t>SM3는 준준형차 시장에서 스테디셀러 모델로 재조명 받으면서,</w:t>
      </w:r>
      <w:r w:rsidRPr="00957D9B">
        <w:t xml:space="preserve"> 12</w:t>
      </w:r>
      <w:r w:rsidRPr="00957D9B">
        <w:rPr>
          <w:rFonts w:hint="eastAsia"/>
        </w:rPr>
        <w:t>월 한달 간 742대가 판매되어 전</w:t>
      </w:r>
      <w:r w:rsidR="00B00EDA">
        <w:rPr>
          <w:rFonts w:hint="eastAsia"/>
        </w:rPr>
        <w:t>월</w:t>
      </w:r>
      <w:r w:rsidRPr="00957D9B">
        <w:rPr>
          <w:rFonts w:hint="eastAsia"/>
        </w:rPr>
        <w:t xml:space="preserve"> 대비 </w:t>
      </w:r>
      <w:r w:rsidRPr="00957D9B">
        <w:t>31.8%</w:t>
      </w:r>
      <w:r w:rsidRPr="00957D9B">
        <w:rPr>
          <w:rFonts w:hint="eastAsia"/>
        </w:rPr>
        <w:t xml:space="preserve"> 신장률을 기록했다.</w:t>
      </w:r>
      <w:r w:rsidRPr="00957D9B">
        <w:t xml:space="preserve"> </w:t>
      </w:r>
      <w:r w:rsidRPr="00957D9B">
        <w:rPr>
          <w:rFonts w:hint="eastAsia"/>
        </w:rPr>
        <w:t xml:space="preserve"> </w:t>
      </w:r>
    </w:p>
    <w:p w:rsidR="007935E3" w:rsidRPr="00957D9B" w:rsidRDefault="007935E3" w:rsidP="00D565AD">
      <w:pPr>
        <w:wordWrap/>
        <w:snapToGrid w:val="0"/>
        <w:ind w:right="220"/>
        <w:contextualSpacing/>
      </w:pPr>
    </w:p>
    <w:p w:rsidR="007935E3" w:rsidRPr="00957D9B" w:rsidRDefault="00D565AD" w:rsidP="00D565AD">
      <w:pPr>
        <w:wordWrap/>
        <w:snapToGrid w:val="0"/>
        <w:ind w:right="220"/>
        <w:contextualSpacing/>
      </w:pPr>
      <w:r w:rsidRPr="00957D9B">
        <w:t>QM3</w:t>
      </w:r>
      <w:r w:rsidR="007935E3" w:rsidRPr="00957D9B">
        <w:t xml:space="preserve"> </w:t>
      </w:r>
      <w:r w:rsidR="007935E3" w:rsidRPr="00957D9B">
        <w:rPr>
          <w:rFonts w:hint="eastAsia"/>
        </w:rPr>
        <w:t xml:space="preserve">역시 지속적인 </w:t>
      </w:r>
      <w:r w:rsidRPr="00957D9B">
        <w:rPr>
          <w:rFonts w:hint="eastAsia"/>
        </w:rPr>
        <w:t>신규 컬러와 차별화된 사양,</w:t>
      </w:r>
      <w:r w:rsidRPr="00957D9B">
        <w:t xml:space="preserve"> </w:t>
      </w:r>
      <w:r w:rsidRPr="00957D9B">
        <w:rPr>
          <w:rFonts w:hint="eastAsia"/>
        </w:rPr>
        <w:t>그리고 합리적인 가격</w:t>
      </w:r>
      <w:r w:rsidR="007935E3" w:rsidRPr="00957D9B">
        <w:rPr>
          <w:rFonts w:hint="eastAsia"/>
        </w:rPr>
        <w:t xml:space="preserve">이라는 경쟁력을 바탕으로 12월 </w:t>
      </w:r>
      <w:r w:rsidR="007935E3" w:rsidRPr="00957D9B">
        <w:t>1,996</w:t>
      </w:r>
      <w:r w:rsidRPr="00957D9B">
        <w:rPr>
          <w:rFonts w:hint="eastAsia"/>
        </w:rPr>
        <w:t>대의</w:t>
      </w:r>
      <w:r w:rsidR="007935E3" w:rsidRPr="00957D9B">
        <w:rPr>
          <w:rFonts w:hint="eastAsia"/>
        </w:rPr>
        <w:t xml:space="preserve"> 판매량을 기록,</w:t>
      </w:r>
      <w:r w:rsidR="007935E3" w:rsidRPr="00957D9B">
        <w:t xml:space="preserve"> </w:t>
      </w:r>
      <w:r w:rsidR="00B00EDA">
        <w:t>11</w:t>
      </w:r>
      <w:r w:rsidR="00B00EDA">
        <w:rPr>
          <w:rFonts w:hint="eastAsia"/>
        </w:rPr>
        <w:t>월</w:t>
      </w:r>
      <w:r w:rsidR="007935E3" w:rsidRPr="00957D9B">
        <w:rPr>
          <w:rFonts w:hint="eastAsia"/>
        </w:rPr>
        <w:t>에 이어 꾸준한 판매고를 올렸다.</w:t>
      </w:r>
    </w:p>
    <w:p w:rsidR="00D565AD" w:rsidRPr="00B01005" w:rsidRDefault="00D565AD" w:rsidP="00D565AD">
      <w:pPr>
        <w:wordWrap/>
        <w:snapToGrid w:val="0"/>
        <w:ind w:right="220"/>
        <w:contextualSpacing/>
        <w:rPr>
          <w:highlight w:val="yellow"/>
        </w:rPr>
      </w:pPr>
    </w:p>
    <w:p w:rsidR="00D565AD" w:rsidRDefault="00D565AD" w:rsidP="00101F6C">
      <w:pPr>
        <w:wordWrap/>
        <w:snapToGrid w:val="0"/>
        <w:ind w:right="220"/>
        <w:contextualSpacing/>
        <w:rPr>
          <w:rFonts w:cs="Arial"/>
          <w:bCs/>
          <w:szCs w:val="22"/>
        </w:rPr>
      </w:pPr>
      <w:r>
        <w:rPr>
          <w:rFonts w:hint="eastAsia"/>
        </w:rPr>
        <w:t xml:space="preserve">이 같은 </w:t>
      </w:r>
      <w:proofErr w:type="spellStart"/>
      <w:r>
        <w:rPr>
          <w:rFonts w:hint="eastAsia"/>
        </w:rPr>
        <w:t>르노삼성자동차의</w:t>
      </w:r>
      <w:proofErr w:type="spellEnd"/>
      <w:r>
        <w:rPr>
          <w:rFonts w:hint="eastAsia"/>
        </w:rPr>
        <w:t xml:space="preserve"> 기록적인 2016년 성과의 저변에는 </w:t>
      </w:r>
      <w:r w:rsidR="00775D2C">
        <w:t>SM6</w:t>
      </w:r>
      <w:r w:rsidR="00775D2C">
        <w:rPr>
          <w:rFonts w:hint="eastAsia"/>
        </w:rPr>
        <w:t xml:space="preserve">와 </w:t>
      </w:r>
      <w:r w:rsidR="00775D2C">
        <w:t>QM6</w:t>
      </w:r>
      <w:r w:rsidR="00775D2C">
        <w:rPr>
          <w:rFonts w:hint="eastAsia"/>
        </w:rPr>
        <w:t xml:space="preserve">로 대표되는 </w:t>
      </w:r>
      <w:r>
        <w:rPr>
          <w:rFonts w:hint="eastAsia"/>
        </w:rPr>
        <w:t>혁신적인 신차의 출시는 물론이고,</w:t>
      </w:r>
      <w:r>
        <w:t xml:space="preserve"> </w:t>
      </w:r>
      <w:r>
        <w:rPr>
          <w:rFonts w:hint="eastAsia"/>
        </w:rPr>
        <w:t>전사적인 고객 서비스 역량 강화도 한 몫 했다.</w:t>
      </w:r>
      <w:r>
        <w:t xml:space="preserve"> </w:t>
      </w:r>
      <w:r>
        <w:rPr>
          <w:rFonts w:hint="eastAsia"/>
        </w:rPr>
        <w:t xml:space="preserve">지난해부터 전국 </w:t>
      </w:r>
      <w:r>
        <w:rPr>
          <w:rFonts w:cs="Arial" w:hint="eastAsia"/>
          <w:bCs/>
          <w:szCs w:val="22"/>
        </w:rPr>
        <w:t xml:space="preserve">판매망 및 고객 서비스 부분의 역량을 강화하는데 전사적인 노력을 기울여온 </w:t>
      </w:r>
      <w:proofErr w:type="spellStart"/>
      <w:r>
        <w:rPr>
          <w:rFonts w:cs="Arial" w:hint="eastAsia"/>
          <w:bCs/>
          <w:szCs w:val="22"/>
        </w:rPr>
        <w:t>르노삼성자동차는</w:t>
      </w:r>
      <w:proofErr w:type="spellEnd"/>
      <w:r>
        <w:rPr>
          <w:rFonts w:cs="Arial" w:hint="eastAsia"/>
          <w:bCs/>
          <w:szCs w:val="22"/>
        </w:rPr>
        <w:t xml:space="preserve"> </w:t>
      </w:r>
      <w:r w:rsidR="000C3D60">
        <w:rPr>
          <w:rFonts w:cs="Arial"/>
          <w:bCs/>
          <w:szCs w:val="22"/>
        </w:rPr>
        <w:t>2016</w:t>
      </w:r>
      <w:r w:rsidR="000C3D60">
        <w:rPr>
          <w:rFonts w:cs="Arial" w:hint="eastAsia"/>
          <w:bCs/>
          <w:szCs w:val="22"/>
        </w:rPr>
        <w:t>년</w:t>
      </w:r>
      <w:r>
        <w:rPr>
          <w:rFonts w:cs="Arial" w:hint="eastAsia"/>
          <w:bCs/>
          <w:szCs w:val="22"/>
        </w:rPr>
        <w:t xml:space="preserve">에도 </w:t>
      </w:r>
      <w:r w:rsidRPr="00F54B29">
        <w:rPr>
          <w:rFonts w:cs="Arial"/>
          <w:bCs/>
          <w:szCs w:val="22"/>
        </w:rPr>
        <w:t>업계 최고</w:t>
      </w:r>
      <w:r>
        <w:rPr>
          <w:rFonts w:cs="Arial" w:hint="eastAsia"/>
          <w:bCs/>
          <w:szCs w:val="22"/>
        </w:rPr>
        <w:t>의</w:t>
      </w:r>
      <w:r w:rsidRPr="00F54B29">
        <w:rPr>
          <w:rFonts w:cs="Arial"/>
          <w:bCs/>
          <w:szCs w:val="22"/>
        </w:rPr>
        <w:t xml:space="preserve"> 서비스 품질</w:t>
      </w:r>
      <w:r>
        <w:rPr>
          <w:rFonts w:cs="Arial" w:hint="eastAsia"/>
          <w:bCs/>
          <w:szCs w:val="22"/>
        </w:rPr>
        <w:t xml:space="preserve">과 </w:t>
      </w:r>
      <w:r w:rsidRPr="00F54B29">
        <w:rPr>
          <w:rFonts w:cs="Arial"/>
          <w:bCs/>
          <w:szCs w:val="22"/>
        </w:rPr>
        <w:t>고객 만족</w:t>
      </w:r>
      <w:r>
        <w:rPr>
          <w:rFonts w:cs="Arial" w:hint="eastAsia"/>
          <w:bCs/>
          <w:szCs w:val="22"/>
        </w:rPr>
        <w:t xml:space="preserve"> 달성을 위해 전시장 디자인과 인테리어,</w:t>
      </w:r>
      <w:r>
        <w:rPr>
          <w:rFonts w:cs="Arial"/>
          <w:bCs/>
          <w:szCs w:val="22"/>
        </w:rPr>
        <w:t xml:space="preserve"> </w:t>
      </w:r>
      <w:r>
        <w:rPr>
          <w:rFonts w:cs="Arial" w:hint="eastAsia"/>
          <w:bCs/>
          <w:szCs w:val="22"/>
        </w:rPr>
        <w:t>그리고 고객대응 프로세스 등을 업그레이드 해왔다.</w:t>
      </w:r>
    </w:p>
    <w:p w:rsidR="00D565AD" w:rsidRDefault="00D565AD" w:rsidP="00101F6C">
      <w:pPr>
        <w:wordWrap/>
        <w:snapToGrid w:val="0"/>
        <w:ind w:right="220"/>
        <w:contextualSpacing/>
      </w:pPr>
    </w:p>
    <w:p w:rsidR="00A10886" w:rsidRPr="00342240" w:rsidRDefault="00A10886" w:rsidP="00A10886">
      <w:r>
        <w:rPr>
          <w:rFonts w:hint="eastAsia"/>
        </w:rPr>
        <w:t xml:space="preserve">르노삼성자동차 박동훈 대표이사는 </w:t>
      </w:r>
      <w:r>
        <w:t>“</w:t>
      </w:r>
      <w:r>
        <w:rPr>
          <w:rFonts w:hint="eastAsia"/>
        </w:rPr>
        <w:t>저희는</w:t>
      </w:r>
      <w:r w:rsidRPr="00342240">
        <w:t xml:space="preserve"> 지난해에 시장의 판을 뒤집는 혁신적인 모델을 시장에 선보이면서 중흥을 일으킬 수 있는 발판을 마련했습니다. 2017년에는 SM6와 QM6, 2가지 핵심 차종을 중심으로 전체적인 라인업의 가치를 제대로 평가 받을 수 있도록 할 것</w:t>
      </w:r>
      <w:r>
        <w:rPr>
          <w:rFonts w:hint="eastAsia"/>
        </w:rPr>
        <w:t>입니다</w:t>
      </w:r>
      <w:r>
        <w:t>”</w:t>
      </w:r>
      <w:r>
        <w:rPr>
          <w:rFonts w:hint="eastAsia"/>
        </w:rPr>
        <w:t>라면서,</w:t>
      </w:r>
      <w:r>
        <w:t xml:space="preserve"> “</w:t>
      </w: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클리오와 </w:t>
      </w:r>
      <w:proofErr w:type="spellStart"/>
      <w:r>
        <w:rPr>
          <w:rFonts w:hint="eastAsia"/>
        </w:rPr>
        <w:t>트위지</w:t>
      </w:r>
      <w:proofErr w:type="spellEnd"/>
      <w:r>
        <w:rPr>
          <w:rFonts w:hint="eastAsia"/>
        </w:rPr>
        <w:t xml:space="preserve"> 같은 새로운 세그먼트의 제품을 통해서 혁신을 이어가는 한편,</w:t>
      </w:r>
      <w:r>
        <w:t xml:space="preserve"> </w:t>
      </w:r>
      <w:r w:rsidRPr="00342240">
        <w:t>고객만족이라는 최대 명제 아래에서 신차의 품질부터 A/S까지 르노삼성자동차는 다르다는 고객의 평가를 받을 수 있도록 할 것”</w:t>
      </w:r>
      <w:r>
        <w:rPr>
          <w:rFonts w:hint="eastAsia"/>
        </w:rPr>
        <w:t>이라고 밝혔다.</w:t>
      </w:r>
    </w:p>
    <w:p w:rsidR="002772E6" w:rsidRDefault="002772E6">
      <w:pPr>
        <w:widowControl/>
        <w:wordWrap/>
        <w:autoSpaceDE/>
        <w:autoSpaceDN/>
        <w:spacing w:after="160" w:line="259" w:lineRule="auto"/>
      </w:pPr>
    </w:p>
    <w:p w:rsidR="009435D5" w:rsidRDefault="009435D5" w:rsidP="009435D5">
      <w:pPr>
        <w:wordWrap/>
        <w:snapToGrid w:val="0"/>
        <w:ind w:left="220" w:right="220"/>
        <w:contextualSpacing/>
      </w:pPr>
      <w:r>
        <w:rPr>
          <w:rFonts w:hint="eastAsia"/>
        </w:rPr>
        <w:t>&lt;르노삼성자동차 2016년 1</w:t>
      </w:r>
      <w:r>
        <w:t>2</w:t>
      </w:r>
      <w:r>
        <w:rPr>
          <w:rFonts w:hint="eastAsia"/>
        </w:rPr>
        <w:t>월 판매 실적&gt;</w:t>
      </w:r>
    </w:p>
    <w:tbl>
      <w:tblPr>
        <w:tblW w:w="91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92"/>
        <w:gridCol w:w="850"/>
        <w:gridCol w:w="992"/>
        <w:gridCol w:w="709"/>
        <w:gridCol w:w="992"/>
        <w:gridCol w:w="918"/>
        <w:gridCol w:w="1067"/>
        <w:gridCol w:w="1134"/>
        <w:gridCol w:w="918"/>
      </w:tblGrid>
      <w:tr w:rsidR="002772E6" w:rsidRPr="002772E6" w:rsidTr="002772E6">
        <w:trPr>
          <w:trHeight w:val="345"/>
          <w:jc w:val="center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차종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2015년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전년 </w:t>
            </w: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(~12월, 대)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11월 (대)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12월 (대)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2015년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2,134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-70.1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7,150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8,485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-15.7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6,574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5,300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57,478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2,553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-83.0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6,366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23,866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-73.3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2,001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-62.9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15,259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-41.8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6,804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-82.9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3,018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-33.9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15,301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24,559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-37.7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-44.8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-40.3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37.5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80,016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38.8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 xml:space="preserve"> 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1,686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-80.4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8,037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-76.5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21,754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-94.1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1,235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5,455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 xml:space="preserve"> 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17,153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14,030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22.3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136,309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117,560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color w:val="000000"/>
                <w:kern w:val="0"/>
                <w:sz w:val="20"/>
              </w:rPr>
              <w:t>15.9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18,539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146,244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149,065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</w:t>
            </w:r>
          </w:p>
        </w:tc>
      </w:tr>
      <w:tr w:rsidR="002772E6" w:rsidRPr="002772E6" w:rsidTr="002772E6">
        <w:trPr>
          <w:trHeight w:val="345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2772E6" w:rsidRPr="002772E6" w:rsidRDefault="002772E6" w:rsidP="002772E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772E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32,617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25,550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25,555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257,345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229,081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772E6" w:rsidRPr="000D170F" w:rsidRDefault="002772E6" w:rsidP="002772E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color w:val="000000"/>
                <w:kern w:val="0"/>
                <w:sz w:val="20"/>
              </w:rPr>
            </w:pPr>
            <w:r w:rsidRPr="000D170F">
              <w:rPr>
                <w:rFonts w:cs="굴림" w:hint="eastAsia"/>
                <w:b/>
                <w:color w:val="000000"/>
                <w:kern w:val="0"/>
                <w:sz w:val="20"/>
              </w:rPr>
              <w:t>12</w:t>
            </w:r>
          </w:p>
        </w:tc>
      </w:tr>
    </w:tbl>
    <w:p w:rsidR="002772E6" w:rsidRDefault="002772E6">
      <w:pPr>
        <w:widowControl/>
        <w:wordWrap/>
        <w:autoSpaceDE/>
        <w:autoSpaceDN/>
        <w:spacing w:after="160" w:line="259" w:lineRule="auto"/>
      </w:pPr>
    </w:p>
    <w:p w:rsidR="00780A9D" w:rsidRPr="002772E6" w:rsidRDefault="00780A9D" w:rsidP="002772E6">
      <w:pPr>
        <w:widowControl/>
        <w:wordWrap/>
        <w:autoSpaceDE/>
        <w:autoSpaceDN/>
        <w:spacing w:after="160" w:line="259" w:lineRule="auto"/>
        <w:jc w:val="center"/>
      </w:pP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845231">
        <w:rPr>
          <w:rFonts w:hint="eastAsia"/>
        </w:rPr>
        <w:t>최정선</w:t>
      </w:r>
      <w:r w:rsidR="007F5B35">
        <w:rPr>
          <w:rFonts w:hint="eastAsia"/>
        </w:rPr>
        <w:t xml:space="preserve"> </w:t>
      </w:r>
      <w:r w:rsidR="00845231">
        <w:rPr>
          <w:rFonts w:hint="eastAsia"/>
        </w:rPr>
        <w:t>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 w:rsidR="00845231">
        <w:rPr>
          <w:bCs/>
          <w:kern w:val="0"/>
          <w:szCs w:val="22"/>
        </w:rPr>
        <w:t>70, 010-2297-4098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845231" w:rsidRDefault="00F642EA"/>
    <w:sectPr w:rsidR="00F642EA" w:rsidRPr="0084523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D5" w:rsidRDefault="00340ED5" w:rsidP="00FD593E">
      <w:r>
        <w:separator/>
      </w:r>
    </w:p>
  </w:endnote>
  <w:endnote w:type="continuationSeparator" w:id="0">
    <w:p w:rsidR="00340ED5" w:rsidRDefault="00340ED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D5" w:rsidRDefault="00340ED5" w:rsidP="00FD593E">
      <w:r>
        <w:separator/>
      </w:r>
    </w:p>
  </w:footnote>
  <w:footnote w:type="continuationSeparator" w:id="0">
    <w:p w:rsidR="00340ED5" w:rsidRDefault="00340ED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6" w:rsidRPr="00FD593E" w:rsidRDefault="002772E6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2772E6" w:rsidRPr="00FD593E" w:rsidRDefault="00340ED5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2772E6" w:rsidRPr="00FD593E">
      <w:rPr>
        <w:rFonts w:ascii="Arial" w:eastAsia="Arial Unicode MS" w:hAnsi="Arial" w:cs="Arial"/>
        <w:sz w:val="24"/>
        <w:szCs w:val="24"/>
      </w:rPr>
      <w:t>201</w:t>
    </w:r>
    <w:r w:rsidR="00C94765">
      <w:rPr>
        <w:rFonts w:ascii="Arial" w:eastAsia="Arial Unicode MS" w:hAnsi="Arial" w:cs="Arial"/>
        <w:sz w:val="24"/>
        <w:szCs w:val="24"/>
      </w:rPr>
      <w:t>7</w:t>
    </w:r>
    <w:r w:rsidR="002772E6" w:rsidRPr="00FD593E">
      <w:rPr>
        <w:rFonts w:ascii="Arial" w:eastAsia="Arial Unicode MS" w:hAnsi="Arial" w:cs="Arial"/>
        <w:sz w:val="24"/>
        <w:szCs w:val="24"/>
      </w:rPr>
      <w:t>년</w:t>
    </w:r>
    <w:r w:rsidR="002772E6">
      <w:rPr>
        <w:rFonts w:ascii="Arial" w:eastAsia="Arial Unicode MS" w:hAnsi="Arial" w:cs="Arial"/>
        <w:sz w:val="24"/>
        <w:szCs w:val="24"/>
      </w:rPr>
      <w:t xml:space="preserve"> 1</w:t>
    </w:r>
    <w:r w:rsidR="002772E6" w:rsidRPr="00FD593E">
      <w:rPr>
        <w:rFonts w:ascii="Arial" w:eastAsia="Arial Unicode MS" w:hAnsi="Arial" w:cs="Arial"/>
        <w:sz w:val="24"/>
        <w:szCs w:val="24"/>
      </w:rPr>
      <w:t>월</w:t>
    </w:r>
    <w:r w:rsidR="002772E6">
      <w:rPr>
        <w:rFonts w:ascii="Arial" w:eastAsia="Arial Unicode MS" w:hAnsi="Arial" w:cs="Arial"/>
        <w:sz w:val="24"/>
        <w:szCs w:val="24"/>
      </w:rPr>
      <w:t xml:space="preserve"> </w:t>
    </w:r>
    <w:r w:rsidR="00C94765">
      <w:rPr>
        <w:rFonts w:ascii="Arial" w:eastAsia="Arial Unicode MS" w:hAnsi="Arial" w:cs="Arial"/>
        <w:sz w:val="24"/>
        <w:szCs w:val="24"/>
      </w:rPr>
      <w:t>2</w:t>
    </w:r>
    <w:r w:rsidR="002772E6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372F3"/>
    <w:rsid w:val="00042FB9"/>
    <w:rsid w:val="000520F0"/>
    <w:rsid w:val="00053CE2"/>
    <w:rsid w:val="000729A2"/>
    <w:rsid w:val="000813BA"/>
    <w:rsid w:val="00085EBB"/>
    <w:rsid w:val="000B0C75"/>
    <w:rsid w:val="000B66F5"/>
    <w:rsid w:val="000C3D60"/>
    <w:rsid w:val="000C5B54"/>
    <w:rsid w:val="000D170F"/>
    <w:rsid w:val="000E23CA"/>
    <w:rsid w:val="00101F6C"/>
    <w:rsid w:val="00107BDA"/>
    <w:rsid w:val="00121952"/>
    <w:rsid w:val="00150117"/>
    <w:rsid w:val="00162AD7"/>
    <w:rsid w:val="00173824"/>
    <w:rsid w:val="00177190"/>
    <w:rsid w:val="00183CB1"/>
    <w:rsid w:val="001864F6"/>
    <w:rsid w:val="001875EF"/>
    <w:rsid w:val="001936CD"/>
    <w:rsid w:val="00195F38"/>
    <w:rsid w:val="001A146A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772E6"/>
    <w:rsid w:val="00280469"/>
    <w:rsid w:val="0028497E"/>
    <w:rsid w:val="00292B32"/>
    <w:rsid w:val="00294E5C"/>
    <w:rsid w:val="002B071F"/>
    <w:rsid w:val="002F2716"/>
    <w:rsid w:val="00310DCD"/>
    <w:rsid w:val="00340ED5"/>
    <w:rsid w:val="00345F36"/>
    <w:rsid w:val="003530AA"/>
    <w:rsid w:val="00353D3A"/>
    <w:rsid w:val="00370A85"/>
    <w:rsid w:val="0037329E"/>
    <w:rsid w:val="003744C8"/>
    <w:rsid w:val="003749F1"/>
    <w:rsid w:val="00377174"/>
    <w:rsid w:val="00382D5F"/>
    <w:rsid w:val="00385745"/>
    <w:rsid w:val="00390642"/>
    <w:rsid w:val="00390AD9"/>
    <w:rsid w:val="003B0F8C"/>
    <w:rsid w:val="003B1ACB"/>
    <w:rsid w:val="003C55FA"/>
    <w:rsid w:val="003D4718"/>
    <w:rsid w:val="003E3CDE"/>
    <w:rsid w:val="003F2F32"/>
    <w:rsid w:val="0040502F"/>
    <w:rsid w:val="00423A84"/>
    <w:rsid w:val="00434B58"/>
    <w:rsid w:val="00445F18"/>
    <w:rsid w:val="004546D6"/>
    <w:rsid w:val="00457BD7"/>
    <w:rsid w:val="00462C04"/>
    <w:rsid w:val="004747A3"/>
    <w:rsid w:val="004762C7"/>
    <w:rsid w:val="004925F9"/>
    <w:rsid w:val="0049720E"/>
    <w:rsid w:val="004A1DED"/>
    <w:rsid w:val="004A6B2B"/>
    <w:rsid w:val="004B6750"/>
    <w:rsid w:val="004B7DE0"/>
    <w:rsid w:val="004D50B5"/>
    <w:rsid w:val="004E6EC7"/>
    <w:rsid w:val="004F003F"/>
    <w:rsid w:val="00500FF1"/>
    <w:rsid w:val="00513C08"/>
    <w:rsid w:val="00516E33"/>
    <w:rsid w:val="005248B9"/>
    <w:rsid w:val="005324C1"/>
    <w:rsid w:val="00545B3E"/>
    <w:rsid w:val="0054639C"/>
    <w:rsid w:val="00553D5D"/>
    <w:rsid w:val="005602DF"/>
    <w:rsid w:val="00574B54"/>
    <w:rsid w:val="00593E37"/>
    <w:rsid w:val="00596E39"/>
    <w:rsid w:val="005B349E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F65C3"/>
    <w:rsid w:val="0062076B"/>
    <w:rsid w:val="00625B86"/>
    <w:rsid w:val="00636DCB"/>
    <w:rsid w:val="0064371E"/>
    <w:rsid w:val="00645E72"/>
    <w:rsid w:val="006567AE"/>
    <w:rsid w:val="00665D7A"/>
    <w:rsid w:val="00687E17"/>
    <w:rsid w:val="006A07C4"/>
    <w:rsid w:val="006C06C3"/>
    <w:rsid w:val="006C258D"/>
    <w:rsid w:val="006E24B0"/>
    <w:rsid w:val="006E2E4D"/>
    <w:rsid w:val="006E2F95"/>
    <w:rsid w:val="0070470F"/>
    <w:rsid w:val="007146C6"/>
    <w:rsid w:val="00725C7B"/>
    <w:rsid w:val="00732285"/>
    <w:rsid w:val="00733D40"/>
    <w:rsid w:val="007502D4"/>
    <w:rsid w:val="00755F34"/>
    <w:rsid w:val="007613D6"/>
    <w:rsid w:val="00765284"/>
    <w:rsid w:val="00765ADE"/>
    <w:rsid w:val="00775D2C"/>
    <w:rsid w:val="00780A9D"/>
    <w:rsid w:val="007848D4"/>
    <w:rsid w:val="00792EC7"/>
    <w:rsid w:val="007935E3"/>
    <w:rsid w:val="00793A99"/>
    <w:rsid w:val="00797098"/>
    <w:rsid w:val="007F4DDB"/>
    <w:rsid w:val="007F5B35"/>
    <w:rsid w:val="00804732"/>
    <w:rsid w:val="0080523A"/>
    <w:rsid w:val="00805D8D"/>
    <w:rsid w:val="00807797"/>
    <w:rsid w:val="00815ED1"/>
    <w:rsid w:val="008175C3"/>
    <w:rsid w:val="00823413"/>
    <w:rsid w:val="00832CBD"/>
    <w:rsid w:val="008349B4"/>
    <w:rsid w:val="00845231"/>
    <w:rsid w:val="00852AE6"/>
    <w:rsid w:val="00872AEA"/>
    <w:rsid w:val="00887BC0"/>
    <w:rsid w:val="0089001E"/>
    <w:rsid w:val="008938F9"/>
    <w:rsid w:val="008D61F6"/>
    <w:rsid w:val="008F31E0"/>
    <w:rsid w:val="00912C5F"/>
    <w:rsid w:val="009142CD"/>
    <w:rsid w:val="00915F0A"/>
    <w:rsid w:val="00921C1D"/>
    <w:rsid w:val="0094320A"/>
    <w:rsid w:val="009435D5"/>
    <w:rsid w:val="009437DC"/>
    <w:rsid w:val="00943D45"/>
    <w:rsid w:val="009452D5"/>
    <w:rsid w:val="00957D9B"/>
    <w:rsid w:val="0096429A"/>
    <w:rsid w:val="0096587E"/>
    <w:rsid w:val="00975237"/>
    <w:rsid w:val="009775A4"/>
    <w:rsid w:val="00982C16"/>
    <w:rsid w:val="00990FBD"/>
    <w:rsid w:val="009925E4"/>
    <w:rsid w:val="009937DB"/>
    <w:rsid w:val="00997CE4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10886"/>
    <w:rsid w:val="00A13DEC"/>
    <w:rsid w:val="00A4313D"/>
    <w:rsid w:val="00A50C8D"/>
    <w:rsid w:val="00A645B1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D0DE9"/>
    <w:rsid w:val="00AF133A"/>
    <w:rsid w:val="00B00EDA"/>
    <w:rsid w:val="00B01005"/>
    <w:rsid w:val="00B158AB"/>
    <w:rsid w:val="00B25C25"/>
    <w:rsid w:val="00B3093F"/>
    <w:rsid w:val="00B45A2C"/>
    <w:rsid w:val="00B725A6"/>
    <w:rsid w:val="00B725F1"/>
    <w:rsid w:val="00B7267F"/>
    <w:rsid w:val="00B76441"/>
    <w:rsid w:val="00B96A29"/>
    <w:rsid w:val="00BB16F7"/>
    <w:rsid w:val="00BB35BD"/>
    <w:rsid w:val="00BC3D97"/>
    <w:rsid w:val="00BC6707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215B"/>
    <w:rsid w:val="00C338C7"/>
    <w:rsid w:val="00C41AEC"/>
    <w:rsid w:val="00C455E4"/>
    <w:rsid w:val="00C46B83"/>
    <w:rsid w:val="00C50664"/>
    <w:rsid w:val="00C75943"/>
    <w:rsid w:val="00C80C7E"/>
    <w:rsid w:val="00C82CDC"/>
    <w:rsid w:val="00C84035"/>
    <w:rsid w:val="00C8478E"/>
    <w:rsid w:val="00C91F73"/>
    <w:rsid w:val="00C9219D"/>
    <w:rsid w:val="00C94765"/>
    <w:rsid w:val="00CB0882"/>
    <w:rsid w:val="00CB1BC1"/>
    <w:rsid w:val="00CC7003"/>
    <w:rsid w:val="00CD2D8D"/>
    <w:rsid w:val="00CD655D"/>
    <w:rsid w:val="00CE2490"/>
    <w:rsid w:val="00CF58D6"/>
    <w:rsid w:val="00CF6E84"/>
    <w:rsid w:val="00CF7BC9"/>
    <w:rsid w:val="00D26195"/>
    <w:rsid w:val="00D344E8"/>
    <w:rsid w:val="00D3745F"/>
    <w:rsid w:val="00D42AB0"/>
    <w:rsid w:val="00D5328C"/>
    <w:rsid w:val="00D565AD"/>
    <w:rsid w:val="00D62076"/>
    <w:rsid w:val="00D66415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40C9"/>
    <w:rsid w:val="00DE0A58"/>
    <w:rsid w:val="00DE73FE"/>
    <w:rsid w:val="00DF4749"/>
    <w:rsid w:val="00E15A5A"/>
    <w:rsid w:val="00E22626"/>
    <w:rsid w:val="00E22B04"/>
    <w:rsid w:val="00E251B8"/>
    <w:rsid w:val="00E32400"/>
    <w:rsid w:val="00E472EA"/>
    <w:rsid w:val="00E6640F"/>
    <w:rsid w:val="00E727E6"/>
    <w:rsid w:val="00E82811"/>
    <w:rsid w:val="00E846E3"/>
    <w:rsid w:val="00E9253D"/>
    <w:rsid w:val="00E97B0A"/>
    <w:rsid w:val="00EA2EAD"/>
    <w:rsid w:val="00EA46E1"/>
    <w:rsid w:val="00EB02BA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37D44"/>
    <w:rsid w:val="00F42C82"/>
    <w:rsid w:val="00F42DED"/>
    <w:rsid w:val="00F631E6"/>
    <w:rsid w:val="00F642EA"/>
    <w:rsid w:val="00F67738"/>
    <w:rsid w:val="00F74A10"/>
    <w:rsid w:val="00F75D8C"/>
    <w:rsid w:val="00F812F4"/>
    <w:rsid w:val="00F82D8E"/>
    <w:rsid w:val="00F9512E"/>
    <w:rsid w:val="00FA14B6"/>
    <w:rsid w:val="00FC1728"/>
    <w:rsid w:val="00FC3377"/>
    <w:rsid w:val="00FD0046"/>
    <w:rsid w:val="00FD593E"/>
    <w:rsid w:val="00FE26DF"/>
    <w:rsid w:val="00FE5C0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7548-5420-4C10-99F2-7F24E402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CHOI JEONGSEAN</cp:lastModifiedBy>
  <cp:revision>30</cp:revision>
  <cp:lastPrinted>2017-01-02T02:50:00Z</cp:lastPrinted>
  <dcterms:created xsi:type="dcterms:W3CDTF">2016-12-31T13:59:00Z</dcterms:created>
  <dcterms:modified xsi:type="dcterms:W3CDTF">2017-01-02T05:11:00Z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1269025089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르노삼성자동차, 12월 내수 14,078대, 수출 18,539대로 역대 월간 최대 총 32,617대 판매</vt:lpwstr>
  </property>
  <property fmtid="{D5CDD505-2E9C-101B-9397-08002B2CF9AE}" pid="5" name="_AuthorEmail">
    <vt:lpwstr>jeongsean.choi@renaultsamsungM.com</vt:lpwstr>
  </property>
  <property fmtid="{D5CDD505-2E9C-101B-9397-08002B2CF9AE}" pid="6" name="_AuthorEmailDisplayName">
    <vt:lpwstr>CHOI Jeongsean/최정선</vt:lpwstr>
  </property>
</Properties>
</file>