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F065F0" w:rsidRDefault="00227D42" w:rsidP="00B548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</w:t>
      </w:r>
      <w:r w:rsidR="00F16319" w:rsidRPr="00085EBB">
        <w:rPr>
          <w:rFonts w:hint="eastAsia"/>
          <w:b/>
          <w:sz w:val="32"/>
          <w:szCs w:val="32"/>
        </w:rPr>
        <w:t>차</w:t>
      </w:r>
      <w:r w:rsidR="00257FBB" w:rsidRPr="00085EBB">
        <w:rPr>
          <w:rFonts w:hint="eastAsia"/>
          <w:b/>
          <w:sz w:val="32"/>
          <w:szCs w:val="32"/>
        </w:rPr>
        <w:t>,</w:t>
      </w:r>
      <w:r w:rsidR="002932A0">
        <w:rPr>
          <w:b/>
          <w:sz w:val="32"/>
          <w:szCs w:val="32"/>
        </w:rPr>
        <w:t xml:space="preserve"> </w:t>
      </w:r>
      <w:r w:rsidR="00B548B5">
        <w:rPr>
          <w:b/>
          <w:sz w:val="32"/>
          <w:szCs w:val="32"/>
        </w:rPr>
        <w:t>5</w:t>
      </w:r>
      <w:r w:rsidR="00B548B5">
        <w:rPr>
          <w:rFonts w:hint="eastAsia"/>
          <w:b/>
          <w:sz w:val="32"/>
          <w:szCs w:val="32"/>
        </w:rPr>
        <w:t>월</w:t>
      </w:r>
      <w:r w:rsidR="00C93DA1">
        <w:rPr>
          <w:rFonts w:hint="eastAsia"/>
          <w:b/>
          <w:sz w:val="32"/>
          <w:szCs w:val="32"/>
        </w:rPr>
        <w:t xml:space="preserve"> </w:t>
      </w:r>
      <w:r w:rsidR="00B548B5">
        <w:rPr>
          <w:rFonts w:hint="eastAsia"/>
          <w:b/>
          <w:sz w:val="32"/>
          <w:szCs w:val="32"/>
        </w:rPr>
        <w:t xml:space="preserve">내수 </w:t>
      </w:r>
      <w:r w:rsidR="00AE6C6D">
        <w:rPr>
          <w:b/>
          <w:sz w:val="32"/>
          <w:szCs w:val="32"/>
        </w:rPr>
        <w:t>9,222</w:t>
      </w:r>
      <w:r w:rsidR="00AE6C6D">
        <w:rPr>
          <w:rFonts w:hint="eastAsia"/>
          <w:b/>
          <w:sz w:val="32"/>
          <w:szCs w:val="32"/>
        </w:rPr>
        <w:t xml:space="preserve">대 판매, </w:t>
      </w:r>
      <w:r w:rsidR="00B548B5">
        <w:rPr>
          <w:rFonts w:hint="eastAsia"/>
          <w:b/>
          <w:sz w:val="32"/>
          <w:szCs w:val="32"/>
        </w:rPr>
        <w:t xml:space="preserve">전월 대비 </w:t>
      </w:r>
      <w:r w:rsidR="00B548B5">
        <w:rPr>
          <w:b/>
          <w:sz w:val="32"/>
          <w:szCs w:val="32"/>
        </w:rPr>
        <w:t xml:space="preserve">6% </w:t>
      </w:r>
      <w:r w:rsidR="00AE6C6D">
        <w:rPr>
          <w:rFonts w:hint="eastAsia"/>
          <w:b/>
          <w:sz w:val="32"/>
          <w:szCs w:val="32"/>
        </w:rPr>
        <w:t>↑</w:t>
      </w:r>
      <w:r w:rsidR="00B548B5">
        <w:rPr>
          <w:rFonts w:hint="eastAsia"/>
          <w:b/>
          <w:sz w:val="32"/>
          <w:szCs w:val="32"/>
        </w:rPr>
        <w:t xml:space="preserve"> </w:t>
      </w:r>
    </w:p>
    <w:p w:rsidR="007146C6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951282" w:rsidRDefault="00951282" w:rsidP="00951282">
      <w:pPr>
        <w:numPr>
          <w:ilvl w:val="0"/>
          <w:numId w:val="1"/>
        </w:numPr>
        <w:wordWrap/>
        <w:snapToGrid w:val="0"/>
        <w:ind w:left="426" w:right="220" w:hanging="142"/>
        <w:contextualSpacing/>
        <w:rPr>
          <w:b/>
        </w:rPr>
      </w:pPr>
      <w:r>
        <w:rPr>
          <w:rFonts w:hint="eastAsia"/>
          <w:b/>
        </w:rPr>
        <w:t xml:space="preserve">5월 첫 주 황금연휴 공장 </w:t>
      </w:r>
      <w:proofErr w:type="spellStart"/>
      <w:r>
        <w:rPr>
          <w:rFonts w:hint="eastAsia"/>
          <w:b/>
        </w:rPr>
        <w:t>비가동</w:t>
      </w:r>
      <w:proofErr w:type="spellEnd"/>
      <w:r>
        <w:rPr>
          <w:rFonts w:hint="eastAsia"/>
          <w:b/>
        </w:rPr>
        <w:t xml:space="preserve"> 영향, 전년동기비 </w:t>
      </w:r>
      <w:r w:rsidR="00724B23">
        <w:rPr>
          <w:b/>
        </w:rPr>
        <w:t>14.9%</w:t>
      </w:r>
      <w:r>
        <w:rPr>
          <w:rFonts w:hint="eastAsia"/>
          <w:b/>
        </w:rPr>
        <w:t xml:space="preserve"> 감소한 </w:t>
      </w:r>
      <w:r>
        <w:rPr>
          <w:b/>
        </w:rPr>
        <w:t>20,517</w:t>
      </w:r>
      <w:r>
        <w:rPr>
          <w:rFonts w:hint="eastAsia"/>
          <w:b/>
        </w:rPr>
        <w:t>대 판매</w:t>
      </w:r>
    </w:p>
    <w:p w:rsidR="00C312E1" w:rsidRDefault="006514F6" w:rsidP="00951282">
      <w:pPr>
        <w:numPr>
          <w:ilvl w:val="0"/>
          <w:numId w:val="1"/>
        </w:numPr>
        <w:wordWrap/>
        <w:snapToGrid w:val="0"/>
        <w:ind w:left="426" w:right="220" w:hanging="142"/>
        <w:contextualSpacing/>
        <w:rPr>
          <w:b/>
        </w:rPr>
      </w:pPr>
      <w:r>
        <w:rPr>
          <w:rFonts w:hint="eastAsia"/>
          <w:b/>
        </w:rPr>
        <w:t xml:space="preserve">전년 동기비 </w:t>
      </w:r>
      <w:r w:rsidR="00594FD3">
        <w:rPr>
          <w:rFonts w:hint="eastAsia"/>
          <w:b/>
        </w:rPr>
        <w:t xml:space="preserve">내수 </w:t>
      </w:r>
      <w:r w:rsidR="00C312E1">
        <w:rPr>
          <w:b/>
        </w:rPr>
        <w:t>9,222</w:t>
      </w:r>
      <w:r w:rsidR="00C312E1">
        <w:rPr>
          <w:rFonts w:hint="eastAsia"/>
          <w:b/>
        </w:rPr>
        <w:t>대</w:t>
      </w:r>
      <w:r>
        <w:rPr>
          <w:rFonts w:hint="eastAsia"/>
          <w:b/>
        </w:rPr>
        <w:t xml:space="preserve"> </w:t>
      </w:r>
      <w:r>
        <w:rPr>
          <w:b/>
        </w:rPr>
        <w:t xml:space="preserve">16.2% </w:t>
      </w:r>
      <w:r>
        <w:rPr>
          <w:rFonts w:hint="eastAsia"/>
          <w:b/>
        </w:rPr>
        <w:t>↓</w:t>
      </w:r>
      <w:r w:rsidR="00C312E1">
        <w:rPr>
          <w:rFonts w:hint="eastAsia"/>
          <w:b/>
        </w:rPr>
        <w:t>,</w:t>
      </w:r>
      <w:r w:rsidR="00C312E1" w:rsidRPr="00C312E1">
        <w:rPr>
          <w:rFonts w:hint="eastAsia"/>
          <w:b/>
        </w:rPr>
        <w:t xml:space="preserve"> </w:t>
      </w:r>
      <w:r w:rsidR="00C312E1">
        <w:rPr>
          <w:rFonts w:hint="eastAsia"/>
          <w:b/>
        </w:rPr>
        <w:t xml:space="preserve">수출 </w:t>
      </w:r>
      <w:r w:rsidR="00C312E1">
        <w:rPr>
          <w:b/>
        </w:rPr>
        <w:t>11,295</w:t>
      </w:r>
      <w:r w:rsidR="00C312E1">
        <w:rPr>
          <w:rFonts w:hint="eastAsia"/>
          <w:b/>
        </w:rPr>
        <w:t>대</w:t>
      </w:r>
      <w:r w:rsidR="00724B23">
        <w:rPr>
          <w:rFonts w:hint="eastAsia"/>
          <w:b/>
        </w:rPr>
        <w:t xml:space="preserve"> 13.8% ↓</w:t>
      </w:r>
      <w:r w:rsidR="00C312E1">
        <w:rPr>
          <w:b/>
        </w:rPr>
        <w:t xml:space="preserve"> </w:t>
      </w:r>
    </w:p>
    <w:p w:rsidR="00C312E1" w:rsidRDefault="00100B14" w:rsidP="00951282">
      <w:pPr>
        <w:numPr>
          <w:ilvl w:val="0"/>
          <w:numId w:val="1"/>
        </w:numPr>
        <w:wordWrap/>
        <w:snapToGrid w:val="0"/>
        <w:ind w:left="426" w:right="220" w:hanging="142"/>
        <w:contextualSpacing/>
        <w:rPr>
          <w:b/>
        </w:rPr>
      </w:pPr>
      <w:r>
        <w:rPr>
          <w:rFonts w:hint="eastAsia"/>
          <w:b/>
        </w:rPr>
        <w:t>SM6</w:t>
      </w:r>
      <w:r>
        <w:rPr>
          <w:b/>
        </w:rPr>
        <w:t xml:space="preserve"> </w:t>
      </w:r>
      <w:r>
        <w:rPr>
          <w:rFonts w:hint="eastAsia"/>
          <w:b/>
        </w:rPr>
        <w:t>판매 절반이 최고</w:t>
      </w:r>
      <w:r w:rsidR="003D043A">
        <w:rPr>
          <w:rFonts w:hint="eastAsia"/>
          <w:b/>
        </w:rPr>
        <w:t>급</w:t>
      </w:r>
      <w:r>
        <w:rPr>
          <w:rFonts w:hint="eastAsia"/>
          <w:b/>
        </w:rPr>
        <w:t xml:space="preserve"> 사양 모</w:t>
      </w:r>
      <w:r w:rsidR="00190741">
        <w:rPr>
          <w:rFonts w:hint="eastAsia"/>
          <w:b/>
        </w:rPr>
        <w:t>델,</w:t>
      </w:r>
      <w:r>
        <w:rPr>
          <w:b/>
        </w:rPr>
        <w:t xml:space="preserve"> </w:t>
      </w:r>
      <w:r>
        <w:rPr>
          <w:rFonts w:hint="eastAsia"/>
          <w:b/>
        </w:rPr>
        <w:t>고급 중형차</w:t>
      </w:r>
      <w:r w:rsidR="00724B23">
        <w:rPr>
          <w:rFonts w:hint="eastAsia"/>
          <w:b/>
        </w:rPr>
        <w:t xml:space="preserve">로 </w:t>
      </w:r>
      <w:r w:rsidR="003D043A">
        <w:rPr>
          <w:rFonts w:hint="eastAsia"/>
          <w:b/>
        </w:rPr>
        <w:t xml:space="preserve">확실한 </w:t>
      </w:r>
      <w:r w:rsidR="00062A5B">
        <w:rPr>
          <w:rFonts w:hint="eastAsia"/>
          <w:b/>
        </w:rPr>
        <w:t>입지 구축</w:t>
      </w:r>
    </w:p>
    <w:p w:rsidR="00060F0E" w:rsidRPr="00FE6C79" w:rsidRDefault="006A3E1B" w:rsidP="00951282">
      <w:pPr>
        <w:numPr>
          <w:ilvl w:val="0"/>
          <w:numId w:val="1"/>
        </w:numPr>
        <w:wordWrap/>
        <w:snapToGrid w:val="0"/>
        <w:ind w:left="426" w:right="220" w:hanging="142"/>
        <w:contextualSpacing/>
        <w:rPr>
          <w:b/>
        </w:rPr>
      </w:pPr>
      <w:r>
        <w:rPr>
          <w:rFonts w:hint="eastAsia"/>
          <w:b/>
        </w:rPr>
        <w:t xml:space="preserve">수출차량 다양화로 </w:t>
      </w:r>
      <w:r w:rsidR="00062A5B">
        <w:rPr>
          <w:rFonts w:hint="eastAsia"/>
          <w:b/>
        </w:rPr>
        <w:t>올해 누적 수출</w:t>
      </w:r>
      <w:r>
        <w:rPr>
          <w:rFonts w:hint="eastAsia"/>
          <w:b/>
        </w:rPr>
        <w:t>은 증가세 유지</w:t>
      </w:r>
    </w:p>
    <w:p w:rsidR="0032187A" w:rsidRDefault="0032187A" w:rsidP="00101F6C">
      <w:pPr>
        <w:wordWrap/>
        <w:snapToGrid w:val="0"/>
        <w:ind w:right="220"/>
        <w:contextualSpacing/>
      </w:pPr>
    </w:p>
    <w:p w:rsidR="0032187A" w:rsidRDefault="00227D42" w:rsidP="00101F6C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</w:t>
      </w:r>
      <w:r w:rsidR="0032187A">
        <w:rPr>
          <w:rFonts w:hint="eastAsia"/>
        </w:rPr>
        <w:t xml:space="preserve"> 5</w:t>
      </w:r>
      <w:r w:rsidR="00EC1418">
        <w:rPr>
          <w:rFonts w:hint="eastAsia"/>
        </w:rPr>
        <w:t>월</w:t>
      </w:r>
      <w:r w:rsidR="004A0124">
        <w:rPr>
          <w:rFonts w:hint="eastAsia"/>
        </w:rPr>
        <w:t>,</w:t>
      </w:r>
      <w:r w:rsidR="004A0124">
        <w:t xml:space="preserve"> </w:t>
      </w:r>
      <w:r w:rsidR="0032187A">
        <w:rPr>
          <w:rFonts w:hint="eastAsia"/>
        </w:rPr>
        <w:t xml:space="preserve">내수 판매에서 지난달 보다 </w:t>
      </w:r>
      <w:r w:rsidR="0032187A">
        <w:t xml:space="preserve">6% </w:t>
      </w:r>
      <w:r w:rsidR="0032187A">
        <w:rPr>
          <w:rFonts w:hint="eastAsia"/>
        </w:rPr>
        <w:t xml:space="preserve">늘어난 </w:t>
      </w:r>
      <w:r w:rsidR="0032187A">
        <w:t>9,222</w:t>
      </w:r>
      <w:r w:rsidR="0032187A">
        <w:rPr>
          <w:rFonts w:hint="eastAsia"/>
        </w:rPr>
        <w:t>대를 판매했다.</w:t>
      </w:r>
      <w:r w:rsidR="00AE6C6D">
        <w:t xml:space="preserve"> </w:t>
      </w:r>
      <w:bookmarkStart w:id="0" w:name="_GoBack"/>
      <w:bookmarkEnd w:id="0"/>
    </w:p>
    <w:p w:rsidR="0032187A" w:rsidRPr="00AE6C6D" w:rsidRDefault="0032187A" w:rsidP="00101F6C">
      <w:pPr>
        <w:wordWrap/>
        <w:snapToGrid w:val="0"/>
        <w:ind w:right="220"/>
        <w:contextualSpacing/>
      </w:pPr>
    </w:p>
    <w:p w:rsidR="0032187A" w:rsidRDefault="0032187A" w:rsidP="00101F6C">
      <w:pPr>
        <w:wordWrap/>
        <w:snapToGrid w:val="0"/>
        <w:ind w:right="220"/>
        <w:contextualSpacing/>
      </w:pPr>
      <w:r>
        <w:rPr>
          <w:rFonts w:hint="eastAsia"/>
        </w:rPr>
        <w:t>수출은</w:t>
      </w:r>
      <w:r w:rsidR="00F83494">
        <w:rPr>
          <w:rFonts w:hint="eastAsia"/>
        </w:rPr>
        <w:t xml:space="preserve"> 5월 첫 주 황금연휴 공장 </w:t>
      </w:r>
      <w:proofErr w:type="spellStart"/>
      <w:r w:rsidR="00F83494">
        <w:rPr>
          <w:rFonts w:hint="eastAsia"/>
        </w:rPr>
        <w:t>비가동</w:t>
      </w:r>
      <w:proofErr w:type="spellEnd"/>
      <w:r w:rsidR="00F83494">
        <w:rPr>
          <w:rFonts w:hint="eastAsia"/>
        </w:rPr>
        <w:t xml:space="preserve"> </w:t>
      </w:r>
      <w:r>
        <w:rPr>
          <w:rFonts w:hint="eastAsia"/>
        </w:rPr>
        <w:t xml:space="preserve">영향으로 전달보다 </w:t>
      </w:r>
      <w:r>
        <w:t>17.8%</w:t>
      </w:r>
      <w:r>
        <w:rPr>
          <w:rFonts w:hint="eastAsia"/>
        </w:rPr>
        <w:t xml:space="preserve">가 감소한 </w:t>
      </w:r>
      <w:r>
        <w:t>11,295</w:t>
      </w:r>
      <w:r>
        <w:rPr>
          <w:rFonts w:hint="eastAsia"/>
        </w:rPr>
        <w:t xml:space="preserve">대를 </w:t>
      </w:r>
      <w:r w:rsidR="006F08D1">
        <w:rPr>
          <w:rFonts w:hint="eastAsia"/>
        </w:rPr>
        <w:t>선적했다.</w:t>
      </w:r>
      <w:r w:rsidR="006F08D1">
        <w:t xml:space="preserve"> </w:t>
      </w:r>
      <w:r w:rsidR="006F08D1">
        <w:rPr>
          <w:rFonts w:hint="eastAsia"/>
        </w:rPr>
        <w:t>일시적인 수출 감소에 따라</w:t>
      </w:r>
      <w:r>
        <w:rPr>
          <w:rFonts w:hint="eastAsia"/>
        </w:rPr>
        <w:t xml:space="preserve"> </w:t>
      </w:r>
      <w:proofErr w:type="spellStart"/>
      <w:r w:rsidR="006F08D1">
        <w:rPr>
          <w:rFonts w:hint="eastAsia"/>
        </w:rPr>
        <w:t>르노삼성자동차는</w:t>
      </w:r>
      <w:proofErr w:type="spellEnd"/>
      <w:r w:rsidR="006F08D1">
        <w:rPr>
          <w:rFonts w:hint="eastAsia"/>
        </w:rPr>
        <w:t xml:space="preserve"> </w:t>
      </w:r>
      <w:r>
        <w:rPr>
          <w:rFonts w:hint="eastAsia"/>
        </w:rPr>
        <w:t xml:space="preserve">총 </w:t>
      </w:r>
      <w:r>
        <w:t>20,517</w:t>
      </w:r>
      <w:r>
        <w:rPr>
          <w:rFonts w:hint="eastAsia"/>
        </w:rPr>
        <w:t>대</w:t>
      </w:r>
      <w:r w:rsidR="00724B23">
        <w:rPr>
          <w:rFonts w:hint="eastAsia"/>
        </w:rPr>
        <w:t>를</w:t>
      </w:r>
      <w:r w:rsidR="006F08D1">
        <w:rPr>
          <w:rFonts w:hint="eastAsia"/>
        </w:rPr>
        <w:t xml:space="preserve"> 판매해 </w:t>
      </w:r>
      <w:r>
        <w:rPr>
          <w:rFonts w:hint="eastAsia"/>
        </w:rPr>
        <w:t>전달보다 8</w:t>
      </w:r>
      <w:r>
        <w:t xml:space="preserve">.6%가 </w:t>
      </w:r>
      <w:r w:rsidR="006F08D1">
        <w:rPr>
          <w:rFonts w:hint="eastAsia"/>
        </w:rPr>
        <w:t>줄었다.</w:t>
      </w:r>
      <w:r w:rsidR="006514F6">
        <w:t xml:space="preserve"> </w:t>
      </w:r>
    </w:p>
    <w:p w:rsidR="006F08D1" w:rsidRPr="00724B23" w:rsidRDefault="006F08D1" w:rsidP="00101F6C">
      <w:pPr>
        <w:wordWrap/>
        <w:snapToGrid w:val="0"/>
        <w:ind w:right="220"/>
        <w:contextualSpacing/>
      </w:pPr>
    </w:p>
    <w:p w:rsidR="006F08D1" w:rsidRDefault="00843524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르노삼성차는 </w:t>
      </w:r>
      <w:r w:rsidR="00100B14">
        <w:rPr>
          <w:rFonts w:hint="eastAsia"/>
        </w:rPr>
        <w:t xml:space="preserve">내수에서 </w:t>
      </w:r>
      <w:r w:rsidR="006F08D1">
        <w:rPr>
          <w:rFonts w:hint="eastAsia"/>
        </w:rPr>
        <w:t>전체 라인업</w:t>
      </w:r>
      <w:r w:rsidR="00B70885">
        <w:rPr>
          <w:rFonts w:hint="eastAsia"/>
        </w:rPr>
        <w:t>이 전달</w:t>
      </w:r>
      <w:r w:rsidR="00724B23">
        <w:rPr>
          <w:rFonts w:hint="eastAsia"/>
        </w:rPr>
        <w:t>과 비교해</w:t>
      </w:r>
      <w:r w:rsidR="006F08D1">
        <w:rPr>
          <w:rFonts w:hint="eastAsia"/>
        </w:rPr>
        <w:t xml:space="preserve"> </w:t>
      </w:r>
      <w:r w:rsidR="003F1062">
        <w:rPr>
          <w:rFonts w:hint="eastAsia"/>
        </w:rPr>
        <w:t>고르게 성장했</w:t>
      </w:r>
      <w:r>
        <w:rPr>
          <w:rFonts w:hint="eastAsia"/>
        </w:rPr>
        <w:t xml:space="preserve">으나 </w:t>
      </w:r>
      <w:r w:rsidR="00F83494">
        <w:rPr>
          <w:rFonts w:hint="eastAsia"/>
        </w:rPr>
        <w:t xml:space="preserve">전년 동기와 비교해서는 </w:t>
      </w:r>
      <w:r w:rsidR="00F83494">
        <w:t xml:space="preserve">16.2% </w:t>
      </w:r>
      <w:r w:rsidR="00F83494">
        <w:rPr>
          <w:rFonts w:hint="eastAsia"/>
        </w:rPr>
        <w:t>감소했다.</w:t>
      </w:r>
      <w:r w:rsidR="00F83494">
        <w:t xml:space="preserve"> </w:t>
      </w:r>
      <w:r>
        <w:rPr>
          <w:rFonts w:hint="eastAsia"/>
        </w:rPr>
        <w:t>전년 같은 기간 SM6 사전계약분</w:t>
      </w:r>
      <w:r w:rsidR="001734E2">
        <w:rPr>
          <w:rFonts w:hint="eastAsia"/>
        </w:rPr>
        <w:t xml:space="preserve"> 대량</w:t>
      </w:r>
      <w:r>
        <w:rPr>
          <w:rFonts w:hint="eastAsia"/>
        </w:rPr>
        <w:t xml:space="preserve"> 출고와 </w:t>
      </w:r>
      <w:r w:rsidR="00100B14">
        <w:rPr>
          <w:rFonts w:hint="eastAsia"/>
        </w:rPr>
        <w:t xml:space="preserve">당시 </w:t>
      </w:r>
      <w:proofErr w:type="spellStart"/>
      <w:r>
        <w:rPr>
          <w:rFonts w:hint="eastAsia"/>
        </w:rPr>
        <w:t>개소세</w:t>
      </w:r>
      <w:proofErr w:type="spellEnd"/>
      <w:r>
        <w:rPr>
          <w:rFonts w:hint="eastAsia"/>
        </w:rPr>
        <w:t xml:space="preserve"> 인하</w:t>
      </w:r>
      <w:r w:rsidR="001734E2">
        <w:rPr>
          <w:rFonts w:hint="eastAsia"/>
        </w:rPr>
        <w:t>에 따른 판매호조의</w:t>
      </w:r>
      <w:r>
        <w:rPr>
          <w:rFonts w:hint="eastAsia"/>
        </w:rPr>
        <w:t xml:space="preserve"> 기저효</w:t>
      </w:r>
      <w:r w:rsidR="00F83494">
        <w:rPr>
          <w:rFonts w:hint="eastAsia"/>
        </w:rPr>
        <w:t>과 탓이다.</w:t>
      </w:r>
    </w:p>
    <w:p w:rsidR="001734E2" w:rsidRDefault="001734E2" w:rsidP="00101F6C">
      <w:pPr>
        <w:wordWrap/>
        <w:snapToGrid w:val="0"/>
        <w:ind w:right="220"/>
        <w:contextualSpacing/>
      </w:pPr>
    </w:p>
    <w:p w:rsidR="00B70885" w:rsidRDefault="00F612B0" w:rsidP="00101F6C">
      <w:pPr>
        <w:wordWrap/>
        <w:snapToGrid w:val="0"/>
        <w:ind w:right="220"/>
        <w:contextualSpacing/>
      </w:pPr>
      <w:r>
        <w:rPr>
          <w:rFonts w:hint="eastAsia"/>
        </w:rPr>
        <w:t>지난</w:t>
      </w:r>
      <w:r w:rsidR="00172076">
        <w:rPr>
          <w:rFonts w:hint="eastAsia"/>
        </w:rPr>
        <w:t xml:space="preserve">달 </w:t>
      </w:r>
      <w:r w:rsidR="00100B14">
        <w:rPr>
          <w:rFonts w:hint="eastAsia"/>
        </w:rPr>
        <w:t xml:space="preserve">총 </w:t>
      </w:r>
      <w:r w:rsidR="00100B14">
        <w:t>3,974</w:t>
      </w:r>
      <w:r w:rsidR="00100B14">
        <w:rPr>
          <w:rFonts w:hint="eastAsia"/>
        </w:rPr>
        <w:t>대가 판매된</w:t>
      </w:r>
      <w:r w:rsidR="00172076" w:rsidRPr="00172076">
        <w:rPr>
          <w:rFonts w:hint="eastAsia"/>
        </w:rPr>
        <w:t xml:space="preserve"> </w:t>
      </w:r>
      <w:r w:rsidR="00172076">
        <w:rPr>
          <w:rFonts w:hint="eastAsia"/>
        </w:rPr>
        <w:t>SM6는</w:t>
      </w:r>
      <w:r w:rsidR="00100B14">
        <w:rPr>
          <w:rFonts w:hint="eastAsia"/>
        </w:rPr>
        <w:t xml:space="preserve"> </w:t>
      </w:r>
      <w:r w:rsidR="00172076">
        <w:rPr>
          <w:rFonts w:hint="eastAsia"/>
        </w:rPr>
        <w:t>최</w:t>
      </w:r>
      <w:r w:rsidR="00B70885">
        <w:rPr>
          <w:rFonts w:hint="eastAsia"/>
        </w:rPr>
        <w:t>고급 사양</w:t>
      </w:r>
      <w:r w:rsidR="00172076">
        <w:rPr>
          <w:rFonts w:hint="eastAsia"/>
        </w:rPr>
        <w:t>모델</w:t>
      </w:r>
      <w:r w:rsidR="00B70885">
        <w:rPr>
          <w:rFonts w:hint="eastAsia"/>
        </w:rPr>
        <w:t xml:space="preserve"> 판매가 </w:t>
      </w:r>
      <w:r w:rsidR="00172076">
        <w:t>48.3%(1,920</w:t>
      </w:r>
      <w:r w:rsidR="00172076">
        <w:rPr>
          <w:rFonts w:hint="eastAsia"/>
        </w:rPr>
        <w:t>대)를 자지했다.</w:t>
      </w:r>
      <w:r w:rsidR="00172076">
        <w:t xml:space="preserve"> </w:t>
      </w:r>
      <w:proofErr w:type="spellStart"/>
      <w:r w:rsidR="00172076">
        <w:rPr>
          <w:rFonts w:hint="eastAsia"/>
        </w:rPr>
        <w:t>차상위</w:t>
      </w:r>
      <w:proofErr w:type="spellEnd"/>
      <w:r w:rsidR="00172076">
        <w:rPr>
          <w:rFonts w:hint="eastAsia"/>
        </w:rPr>
        <w:t xml:space="preserve"> 모델(1,255대)을 포함하면 전체 </w:t>
      </w:r>
      <w:r w:rsidR="00172076">
        <w:t xml:space="preserve">SM6 </w:t>
      </w:r>
      <w:r w:rsidR="00172076">
        <w:rPr>
          <w:rFonts w:hint="eastAsia"/>
        </w:rPr>
        <w:t xml:space="preserve">판매 중 </w:t>
      </w:r>
      <w:r w:rsidR="00B70885">
        <w:t>79.9%</w:t>
      </w:r>
      <w:r w:rsidR="00172076">
        <w:rPr>
          <w:rFonts w:hint="eastAsia"/>
        </w:rPr>
        <w:t>를 고급트림이 차지</w:t>
      </w:r>
      <w:r w:rsidR="006A3E1B">
        <w:rPr>
          <w:rFonts w:hint="eastAsia"/>
        </w:rPr>
        <w:t>해</w:t>
      </w:r>
      <w:r w:rsidR="00172076">
        <w:rPr>
          <w:rFonts w:hint="eastAsia"/>
        </w:rPr>
        <w:t xml:space="preserve"> </w:t>
      </w:r>
      <w:r w:rsidR="00B70885">
        <w:rPr>
          <w:rFonts w:hint="eastAsia"/>
        </w:rPr>
        <w:t xml:space="preserve">중형차 시장에서 </w:t>
      </w:r>
      <w:r w:rsidR="00D55C39">
        <w:t>SM6</w:t>
      </w:r>
      <w:r w:rsidR="00D55C39">
        <w:rPr>
          <w:rFonts w:hint="eastAsia"/>
        </w:rPr>
        <w:t xml:space="preserve">는 </w:t>
      </w:r>
      <w:r w:rsidR="00B70885">
        <w:rPr>
          <w:rFonts w:hint="eastAsia"/>
        </w:rPr>
        <w:t xml:space="preserve">프리미엄 모델로 </w:t>
      </w:r>
      <w:r w:rsidR="00951282">
        <w:rPr>
          <w:rFonts w:hint="eastAsia"/>
        </w:rPr>
        <w:t>확고</w:t>
      </w:r>
      <w:r w:rsidR="006A3E1B">
        <w:rPr>
          <w:rFonts w:hint="eastAsia"/>
        </w:rPr>
        <w:t>하게</w:t>
      </w:r>
      <w:r w:rsidR="00951282">
        <w:rPr>
          <w:rFonts w:hint="eastAsia"/>
        </w:rPr>
        <w:t xml:space="preserve"> </w:t>
      </w:r>
      <w:r w:rsidR="00B70885">
        <w:rPr>
          <w:rFonts w:hint="eastAsia"/>
        </w:rPr>
        <w:t>차별화</w:t>
      </w:r>
      <w:r w:rsidR="00172076">
        <w:rPr>
          <w:rFonts w:hint="eastAsia"/>
        </w:rPr>
        <w:t>한</w:t>
      </w:r>
      <w:r w:rsidR="00B70885">
        <w:rPr>
          <w:rFonts w:hint="eastAsia"/>
        </w:rPr>
        <w:t xml:space="preserve"> </w:t>
      </w:r>
      <w:r w:rsidR="00951282">
        <w:rPr>
          <w:rFonts w:hint="eastAsia"/>
        </w:rPr>
        <w:t>판매</w:t>
      </w:r>
      <w:r w:rsidR="00B70885">
        <w:rPr>
          <w:rFonts w:hint="eastAsia"/>
        </w:rPr>
        <w:t xml:space="preserve">양상을 </w:t>
      </w:r>
      <w:r w:rsidR="00172076">
        <w:rPr>
          <w:rFonts w:hint="eastAsia"/>
        </w:rPr>
        <w:t>보였</w:t>
      </w:r>
      <w:r w:rsidR="00B70885">
        <w:rPr>
          <w:rFonts w:hint="eastAsia"/>
        </w:rPr>
        <w:t>다</w:t>
      </w:r>
      <w:r w:rsidR="00951282">
        <w:rPr>
          <w:rFonts w:hint="eastAsia"/>
        </w:rPr>
        <w:t xml:space="preserve">. </w:t>
      </w:r>
      <w:r w:rsidR="00D55C39">
        <w:rPr>
          <w:rFonts w:hint="eastAsia"/>
        </w:rPr>
        <w:t xml:space="preserve">지난달 </w:t>
      </w:r>
      <w:r w:rsidR="00951282">
        <w:rPr>
          <w:rFonts w:hint="eastAsia"/>
        </w:rPr>
        <w:t>용도별</w:t>
      </w:r>
      <w:r w:rsidR="00D55C39">
        <w:rPr>
          <w:rFonts w:hint="eastAsia"/>
        </w:rPr>
        <w:t xml:space="preserve"> 차량</w:t>
      </w:r>
      <w:r w:rsidR="00951282">
        <w:rPr>
          <w:rFonts w:hint="eastAsia"/>
        </w:rPr>
        <w:t xml:space="preserve"> 등록 현황에서도 </w:t>
      </w:r>
      <w:r w:rsidR="00951282">
        <w:t>30</w:t>
      </w:r>
      <w:r w:rsidR="00951282">
        <w:rPr>
          <w:rFonts w:hint="eastAsia"/>
        </w:rPr>
        <w:t xml:space="preserve">일까지 SM6 중 자가용 </w:t>
      </w:r>
      <w:r w:rsidR="006A3E1B">
        <w:rPr>
          <w:rFonts w:hint="eastAsia"/>
        </w:rPr>
        <w:t>등록 비중이</w:t>
      </w:r>
      <w:r w:rsidR="00951282">
        <w:rPr>
          <w:rFonts w:hint="eastAsia"/>
        </w:rPr>
        <w:t xml:space="preserve"> </w:t>
      </w:r>
      <w:r w:rsidR="00951282">
        <w:t>89.2%</w:t>
      </w:r>
      <w:r w:rsidR="00951282">
        <w:rPr>
          <w:rFonts w:hint="eastAsia"/>
        </w:rPr>
        <w:t>를 차지해 개인고객 위주</w:t>
      </w:r>
      <w:r w:rsidR="00F83494">
        <w:rPr>
          <w:rFonts w:hint="eastAsia"/>
        </w:rPr>
        <w:t>로</w:t>
      </w:r>
      <w:r w:rsidR="00951282">
        <w:rPr>
          <w:rFonts w:hint="eastAsia"/>
        </w:rPr>
        <w:t xml:space="preserve"> 판매가 </w:t>
      </w:r>
      <w:r w:rsidR="00F83494">
        <w:rPr>
          <w:rFonts w:hint="eastAsia"/>
        </w:rPr>
        <w:t>이뤄</w:t>
      </w:r>
      <w:r w:rsidR="00951282">
        <w:rPr>
          <w:rFonts w:hint="eastAsia"/>
        </w:rPr>
        <w:t>지는 것으로 나타났다.</w:t>
      </w:r>
      <w:r w:rsidR="00951282">
        <w:t xml:space="preserve"> </w:t>
      </w:r>
    </w:p>
    <w:p w:rsidR="00B70885" w:rsidRPr="006A3E1B" w:rsidRDefault="00B70885" w:rsidP="00101F6C">
      <w:pPr>
        <w:wordWrap/>
        <w:snapToGrid w:val="0"/>
        <w:ind w:right="220"/>
        <w:contextualSpacing/>
      </w:pPr>
    </w:p>
    <w:p w:rsidR="001734E2" w:rsidRDefault="00F83494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또한 </w:t>
      </w:r>
      <w:r w:rsidR="001734E2">
        <w:rPr>
          <w:rFonts w:hint="eastAsia"/>
        </w:rPr>
        <w:t xml:space="preserve">QM3는 </w:t>
      </w:r>
      <w:r w:rsidR="006A3E1B">
        <w:rPr>
          <w:rFonts w:hint="eastAsia"/>
        </w:rPr>
        <w:t xml:space="preserve">이달 </w:t>
      </w:r>
      <w:r w:rsidR="001734E2">
        <w:rPr>
          <w:rFonts w:hint="eastAsia"/>
        </w:rPr>
        <w:t xml:space="preserve">경쟁사 신차 출시 소식에도 지난달 총 </w:t>
      </w:r>
      <w:r w:rsidR="001734E2">
        <w:t>1,531</w:t>
      </w:r>
      <w:r w:rsidR="001734E2">
        <w:rPr>
          <w:rFonts w:hint="eastAsia"/>
        </w:rPr>
        <w:t xml:space="preserve">대를 판매해 전년 동기 대비 </w:t>
      </w:r>
      <w:r w:rsidR="001734E2">
        <w:t xml:space="preserve">39.2%, </w:t>
      </w:r>
      <w:r w:rsidR="001734E2">
        <w:rPr>
          <w:rFonts w:hint="eastAsia"/>
        </w:rPr>
        <w:t xml:space="preserve">전달대비 </w:t>
      </w:r>
      <w:r w:rsidR="001734E2">
        <w:t>25.4%</w:t>
      </w:r>
      <w:r w:rsidR="001734E2">
        <w:rPr>
          <w:rFonts w:hint="eastAsia"/>
        </w:rPr>
        <w:t>의</w:t>
      </w:r>
      <w:r w:rsidR="001734E2">
        <w:t xml:space="preserve"> </w:t>
      </w:r>
      <w:proofErr w:type="spellStart"/>
      <w:r w:rsidR="001734E2">
        <w:rPr>
          <w:rFonts w:hint="eastAsia"/>
        </w:rPr>
        <w:t>급반등을</w:t>
      </w:r>
      <w:proofErr w:type="spellEnd"/>
      <w:r w:rsidR="001734E2">
        <w:rPr>
          <w:rFonts w:hint="eastAsia"/>
        </w:rPr>
        <w:t xml:space="preserve"> 이끌어냈다.</w:t>
      </w:r>
      <w:r w:rsidR="001734E2">
        <w:t xml:space="preserve"> QM3</w:t>
      </w:r>
      <w:r w:rsidR="001734E2">
        <w:rPr>
          <w:rFonts w:hint="eastAsia"/>
        </w:rPr>
        <w:t xml:space="preserve">는 </w:t>
      </w:r>
      <w:r w:rsidR="00D55C39">
        <w:rPr>
          <w:rFonts w:hint="eastAsia"/>
        </w:rPr>
        <w:t>장기간 운행한 고객</w:t>
      </w:r>
      <w:r w:rsidR="00724B23">
        <w:rPr>
          <w:rFonts w:hint="eastAsia"/>
        </w:rPr>
        <w:t>들이 증가함에 따라 본연의 인기요인인 우수한 디자인, 연비, 실용성 외에도 뛰어난</w:t>
      </w:r>
      <w:r w:rsidR="00D55C39">
        <w:rPr>
          <w:rFonts w:hint="eastAsia"/>
        </w:rPr>
        <w:t xml:space="preserve"> 운동성능과 </w:t>
      </w:r>
      <w:r w:rsidR="001734E2">
        <w:rPr>
          <w:rFonts w:hint="eastAsia"/>
        </w:rPr>
        <w:t xml:space="preserve">내구성에 대한 </w:t>
      </w:r>
      <w:r w:rsidR="00724B23">
        <w:rPr>
          <w:rFonts w:hint="eastAsia"/>
        </w:rPr>
        <w:t xml:space="preserve">고객들의 </w:t>
      </w:r>
      <w:r w:rsidR="001734E2">
        <w:rPr>
          <w:rFonts w:hint="eastAsia"/>
        </w:rPr>
        <w:t>높은 만족도가</w:t>
      </w:r>
      <w:r w:rsidR="00724B23">
        <w:rPr>
          <w:rFonts w:hint="eastAsia"/>
        </w:rPr>
        <w:t xml:space="preserve"> 부각되면서</w:t>
      </w:r>
      <w:r w:rsidR="001734E2">
        <w:rPr>
          <w:rFonts w:hint="eastAsia"/>
        </w:rPr>
        <w:t xml:space="preserve"> 다시 인기가 붙고 있다.</w:t>
      </w:r>
    </w:p>
    <w:p w:rsidR="00724B23" w:rsidRDefault="00724B23" w:rsidP="00101F6C">
      <w:pPr>
        <w:wordWrap/>
        <w:snapToGrid w:val="0"/>
        <w:ind w:right="220"/>
        <w:contextualSpacing/>
      </w:pPr>
    </w:p>
    <w:p w:rsidR="006F08D1" w:rsidRDefault="00724B23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르노삼성차 </w:t>
      </w:r>
      <w:r>
        <w:t>5</w:t>
      </w:r>
      <w:r>
        <w:rPr>
          <w:rFonts w:hint="eastAsia"/>
        </w:rPr>
        <w:t xml:space="preserve">월 수출은 </w:t>
      </w:r>
      <w:r w:rsidR="003D043A">
        <w:rPr>
          <w:rFonts w:hint="eastAsia"/>
        </w:rPr>
        <w:t>조</w:t>
      </w:r>
      <w:r>
        <w:rPr>
          <w:rFonts w:hint="eastAsia"/>
        </w:rPr>
        <w:t>업일수</w:t>
      </w:r>
      <w:r w:rsidR="003D043A">
        <w:rPr>
          <w:rFonts w:hint="eastAsia"/>
        </w:rPr>
        <w:t xml:space="preserve"> 감소로 전년동기 대비 </w:t>
      </w:r>
      <w:r w:rsidR="003D043A">
        <w:t xml:space="preserve">13.8% </w:t>
      </w:r>
      <w:r w:rsidR="003D043A">
        <w:rPr>
          <w:rFonts w:hint="eastAsia"/>
        </w:rPr>
        <w:t xml:space="preserve">감소한 </w:t>
      </w:r>
      <w:r w:rsidR="003D043A">
        <w:t>11,295</w:t>
      </w:r>
      <w:r w:rsidR="003D043A">
        <w:rPr>
          <w:rFonts w:hint="eastAsia"/>
        </w:rPr>
        <w:t>대를 선적했다.</w:t>
      </w:r>
      <w:r w:rsidR="003D043A">
        <w:t xml:space="preserve"> </w:t>
      </w:r>
      <w:r w:rsidR="000013EF">
        <w:rPr>
          <w:rFonts w:hint="eastAsia"/>
        </w:rPr>
        <w:t xml:space="preserve">일시적으로 수출이 크게 줄었지만 연간 누적 수출은 </w:t>
      </w:r>
      <w:r w:rsidR="000013EF">
        <w:t>1%</w:t>
      </w:r>
      <w:r w:rsidR="000013EF">
        <w:rPr>
          <w:rFonts w:hint="eastAsia"/>
        </w:rPr>
        <w:t xml:space="preserve"> 늘어난 </w:t>
      </w:r>
      <w:r w:rsidR="000013EF">
        <w:t xml:space="preserve">65,198대를 </w:t>
      </w:r>
      <w:r w:rsidR="000013EF">
        <w:rPr>
          <w:rFonts w:hint="eastAsia"/>
        </w:rPr>
        <w:t xml:space="preserve">기록함으로써 </w:t>
      </w:r>
      <w:proofErr w:type="spellStart"/>
      <w:r w:rsidR="003F1062">
        <w:rPr>
          <w:rFonts w:hint="eastAsia"/>
        </w:rPr>
        <w:t>닛산</w:t>
      </w:r>
      <w:proofErr w:type="spellEnd"/>
      <w:r w:rsidR="003F1062">
        <w:rPr>
          <w:rFonts w:hint="eastAsia"/>
        </w:rPr>
        <w:t xml:space="preserve"> </w:t>
      </w:r>
      <w:proofErr w:type="spellStart"/>
      <w:r w:rsidR="003F1062">
        <w:rPr>
          <w:rFonts w:hint="eastAsia"/>
        </w:rPr>
        <w:t>로그외에</w:t>
      </w:r>
      <w:proofErr w:type="spellEnd"/>
      <w:r w:rsidR="003F1062">
        <w:rPr>
          <w:rFonts w:hint="eastAsia"/>
        </w:rPr>
        <w:t xml:space="preserve"> </w:t>
      </w:r>
      <w:r w:rsidR="003F1062">
        <w:t>SM6(</w:t>
      </w:r>
      <w:r w:rsidR="003F1062">
        <w:rPr>
          <w:rFonts w:hint="eastAsia"/>
        </w:rPr>
        <w:t>수출명,</w:t>
      </w:r>
      <w:r w:rsidR="003F1062">
        <w:t xml:space="preserve"> </w:t>
      </w:r>
      <w:proofErr w:type="spellStart"/>
      <w:r w:rsidR="003F1062">
        <w:rPr>
          <w:rFonts w:hint="eastAsia"/>
        </w:rPr>
        <w:t>탈리스만</w:t>
      </w:r>
      <w:proofErr w:type="spellEnd"/>
      <w:r w:rsidR="003F1062">
        <w:rPr>
          <w:rFonts w:hint="eastAsia"/>
        </w:rPr>
        <w:t>)</w:t>
      </w:r>
      <w:r w:rsidR="003F1062">
        <w:t>, QM6(</w:t>
      </w:r>
      <w:r w:rsidR="003F1062">
        <w:rPr>
          <w:rFonts w:hint="eastAsia"/>
        </w:rPr>
        <w:t xml:space="preserve">수출명 </w:t>
      </w:r>
      <w:proofErr w:type="spellStart"/>
      <w:r w:rsidR="003F1062">
        <w:rPr>
          <w:rFonts w:hint="eastAsia"/>
        </w:rPr>
        <w:t>꼴레오스</w:t>
      </w:r>
      <w:proofErr w:type="spellEnd"/>
      <w:r w:rsidR="003F1062">
        <w:rPr>
          <w:rFonts w:hint="eastAsia"/>
        </w:rPr>
        <w:t>)</w:t>
      </w:r>
      <w:r w:rsidR="003F1062">
        <w:t xml:space="preserve"> </w:t>
      </w:r>
      <w:r w:rsidR="003F1062">
        <w:rPr>
          <w:rFonts w:hint="eastAsia"/>
        </w:rPr>
        <w:t xml:space="preserve">등 </w:t>
      </w:r>
      <w:r w:rsidR="000013EF">
        <w:rPr>
          <w:rFonts w:hint="eastAsia"/>
        </w:rPr>
        <w:t>수출 차종 다양</w:t>
      </w:r>
      <w:r w:rsidR="000013EF">
        <w:rPr>
          <w:rFonts w:hint="eastAsia"/>
        </w:rPr>
        <w:t>화에 따른 안정된 수출 성장세를 전망</w:t>
      </w:r>
      <w:r w:rsidR="003F1062">
        <w:rPr>
          <w:rFonts w:hint="eastAsia"/>
        </w:rPr>
        <w:t>하고 있다.</w:t>
      </w:r>
      <w:r w:rsidR="003F1062">
        <w:t xml:space="preserve"> </w:t>
      </w:r>
    </w:p>
    <w:p w:rsidR="00C30E0F" w:rsidRDefault="00C30E0F" w:rsidP="00805887">
      <w:pPr>
        <w:wordWrap/>
        <w:snapToGrid w:val="0"/>
        <w:ind w:right="220"/>
        <w:contextualSpacing/>
      </w:pPr>
      <w:r>
        <w:br w:type="page"/>
      </w:r>
    </w:p>
    <w:p w:rsidR="00B94B61" w:rsidRDefault="00B94B61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1F44DA">
        <w:t>2017</w:t>
      </w:r>
      <w:r>
        <w:rPr>
          <w:rFonts w:hint="eastAsia"/>
        </w:rPr>
        <w:t xml:space="preserve">년 </w:t>
      </w:r>
      <w:r w:rsidR="00B548B5">
        <w:t>5</w:t>
      </w:r>
      <w:r>
        <w:rPr>
          <w:rFonts w:hint="eastAsia"/>
        </w:rPr>
        <w:t>월 판매 실적&gt;</w:t>
      </w:r>
    </w:p>
    <w:tbl>
      <w:tblPr>
        <w:tblW w:w="9915" w:type="dxa"/>
        <w:tblInd w:w="-4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C9219D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1F44DA" w:rsidP="00B548B5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kern w:val="0"/>
                <w:sz w:val="18"/>
                <w:szCs w:val="18"/>
              </w:rPr>
              <w:t>2017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년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B548B5">
              <w:rPr>
                <w:rFonts w:cs="굴림"/>
                <w:b/>
                <w:kern w:val="0"/>
                <w:sz w:val="18"/>
                <w:szCs w:val="18"/>
              </w:rPr>
              <w:t>5</w:t>
            </w:r>
            <w:r w:rsidR="00780A9D"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F31E0" w:rsidRDefault="00780A9D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</w:t>
            </w:r>
            <w:r w:rsidR="00542620">
              <w:rPr>
                <w:rFonts w:cs="굴림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B548B5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4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  <w:p w:rsidR="00780A9D" w:rsidRDefault="00B548B5" w:rsidP="008F31E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5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542620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9D5B66">
              <w:rPr>
                <w:rFonts w:cs="굴림"/>
                <w:kern w:val="0"/>
                <w:sz w:val="18"/>
                <w:szCs w:val="18"/>
              </w:rPr>
              <w:t>~</w:t>
            </w:r>
            <w:r w:rsidR="00B548B5">
              <w:rPr>
                <w:rFonts w:cs="굴림"/>
                <w:kern w:val="0"/>
                <w:sz w:val="18"/>
                <w:szCs w:val="18"/>
              </w:rPr>
              <w:t>5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C9219D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2017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1F44DA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F6336D" w:rsidTr="00613A23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F6336D">
              <w:rPr>
                <w:color w:val="000000"/>
                <w:sz w:val="20"/>
              </w:rPr>
              <w:t>582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16.6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2,786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-0.6 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3,950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7,901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-49.7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20,201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20,184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0.1 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15.2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3,843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-50.4 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-45.5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3,750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-37.1 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2,183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11,765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9C3775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F6336D">
              <w:rPr>
                <w:rFonts w:hint="eastAsia"/>
                <w:color w:val="000000"/>
                <w:sz w:val="20"/>
              </w:rPr>
              <w:t xml:space="preserve"> 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1,531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25.4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39.2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4,859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-5.9 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-18.8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130.0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57.5 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F6336D" w:rsidRDefault="00F6336D" w:rsidP="00F6336D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TWIZY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AE6C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F6336D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9,222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8,702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6.0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11,004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-16.2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43,882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36,139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21.4</w:t>
            </w:r>
          </w:p>
        </w:tc>
      </w:tr>
      <w:tr w:rsidR="00F6336D" w:rsidTr="00BA41E7">
        <w:trPr>
          <w:trHeight w:val="272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36D" w:rsidRDefault="00F6336D" w:rsidP="00F6336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F6336D">
              <w:rPr>
                <w:color w:val="000000"/>
                <w:sz w:val="20"/>
              </w:rPr>
              <w:t>896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1,244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-28.0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341.4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3,948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1,816.5 </w:t>
            </w:r>
          </w:p>
        </w:tc>
      </w:tr>
      <w:tr w:rsidR="00F6336D" w:rsidTr="00BA41E7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36D" w:rsidRDefault="00F6336D" w:rsidP="00F6336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190741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120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F6336D" w:rsidTr="00BA41E7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336D" w:rsidRDefault="00F6336D" w:rsidP="00F6336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1,233.3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-75.6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-80.9 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336D" w:rsidRDefault="00F6336D" w:rsidP="00F6336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36D" w:rsidRDefault="00F6336D" w:rsidP="00F6336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3,109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4,555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-31.7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14,901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336D" w:rsidRDefault="000013EF" w:rsidP="00F6336D">
            <w:pPr>
              <w:jc w:val="right"/>
              <w:rPr>
                <w:color w:val="000000"/>
                <w:sz w:val="20"/>
              </w:rPr>
            </w:pPr>
            <w:r w:rsidRPr="000013EF">
              <w:rPr>
                <w:color w:val="000000"/>
                <w:sz w:val="20"/>
              </w:rPr>
              <w:t>2,827.5</w:t>
            </w:r>
          </w:p>
        </w:tc>
      </w:tr>
      <w:tr w:rsidR="00F6336D" w:rsidTr="00613A23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7,250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7,940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12,200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-40.6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46,249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61,889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6D" w:rsidRDefault="00F6336D" w:rsidP="00F6336D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-25.3 </w:t>
            </w:r>
          </w:p>
        </w:tc>
      </w:tr>
      <w:tr w:rsidR="00F6336D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11,295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13,742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-17.8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13,109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-13.8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65,198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64,538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1.0 </w:t>
            </w:r>
          </w:p>
        </w:tc>
      </w:tr>
      <w:tr w:rsidR="00F6336D" w:rsidTr="00613A23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F6336D" w:rsidRDefault="00F6336D" w:rsidP="00F6336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F6336D" w:rsidRDefault="00F6336D" w:rsidP="00F6336D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20,517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22,444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-8.6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24,113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-14.9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109,080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100,677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F6336D" w:rsidRDefault="00F6336D" w:rsidP="00F6336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8.3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9C3775" w:rsidRDefault="009C3775" w:rsidP="009C3775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>
        <w:rPr>
          <w:rFonts w:hint="eastAsia"/>
        </w:rPr>
        <w:t xml:space="preserve">황재모 과장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</w:t>
      </w:r>
      <w:r>
        <w:rPr>
          <w:bCs/>
          <w:kern w:val="0"/>
          <w:szCs w:val="22"/>
        </w:rPr>
        <w:t>82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9C3775" w:rsidRDefault="00F642EA"/>
    <w:sectPr w:rsidR="00F642EA" w:rsidRPr="009C377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23" w:rsidRDefault="00724B23" w:rsidP="00FD593E">
      <w:r>
        <w:separator/>
      </w:r>
    </w:p>
  </w:endnote>
  <w:endnote w:type="continuationSeparator" w:id="0">
    <w:p w:rsidR="00724B23" w:rsidRDefault="00724B23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23" w:rsidRDefault="00724B23" w:rsidP="00FD593E">
      <w:r>
        <w:separator/>
      </w:r>
    </w:p>
  </w:footnote>
  <w:footnote w:type="continuationSeparator" w:id="0">
    <w:p w:rsidR="00724B23" w:rsidRDefault="00724B23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23" w:rsidRPr="00FD593E" w:rsidRDefault="00724B23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724B23" w:rsidRPr="00FD593E" w:rsidRDefault="00724B23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>
      <w:rPr>
        <w:rFonts w:ascii="Arial" w:eastAsia="Arial Unicode MS" w:hAnsi="Arial" w:cs="Arial"/>
        <w:sz w:val="24"/>
        <w:szCs w:val="24"/>
      </w:rPr>
      <w:t>2017</w:t>
    </w:r>
    <w:r w:rsidRPr="00FD593E">
      <w:rPr>
        <w:rFonts w:ascii="Arial" w:eastAsia="Arial Unicode MS" w:hAnsi="Arial" w:cs="Arial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6</w:t>
    </w:r>
    <w:r w:rsidRPr="00FD593E">
      <w:rPr>
        <w:rFonts w:ascii="Arial" w:eastAsia="Arial Unicode MS" w:hAnsi="Arial" w:cs="Arial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1</w:t>
    </w:r>
    <w:r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13EF"/>
    <w:rsid w:val="00005BB3"/>
    <w:rsid w:val="00016425"/>
    <w:rsid w:val="000233AC"/>
    <w:rsid w:val="000372F3"/>
    <w:rsid w:val="000520F0"/>
    <w:rsid w:val="00053CE2"/>
    <w:rsid w:val="00055D74"/>
    <w:rsid w:val="00060F0E"/>
    <w:rsid w:val="00062A5B"/>
    <w:rsid w:val="000633A1"/>
    <w:rsid w:val="000729A2"/>
    <w:rsid w:val="00075402"/>
    <w:rsid w:val="000813BA"/>
    <w:rsid w:val="000853FD"/>
    <w:rsid w:val="00085EBB"/>
    <w:rsid w:val="000A08C2"/>
    <w:rsid w:val="000A6493"/>
    <w:rsid w:val="000B0C75"/>
    <w:rsid w:val="000B66F5"/>
    <w:rsid w:val="000C5B54"/>
    <w:rsid w:val="000E23CA"/>
    <w:rsid w:val="00100B14"/>
    <w:rsid w:val="00101F6C"/>
    <w:rsid w:val="00107BDA"/>
    <w:rsid w:val="00121952"/>
    <w:rsid w:val="0014417F"/>
    <w:rsid w:val="00150117"/>
    <w:rsid w:val="00162AD7"/>
    <w:rsid w:val="00172076"/>
    <w:rsid w:val="0017278C"/>
    <w:rsid w:val="001734E2"/>
    <w:rsid w:val="00173824"/>
    <w:rsid w:val="00181C14"/>
    <w:rsid w:val="001827AA"/>
    <w:rsid w:val="00183CB1"/>
    <w:rsid w:val="001864F6"/>
    <w:rsid w:val="001875EF"/>
    <w:rsid w:val="00190741"/>
    <w:rsid w:val="001936CD"/>
    <w:rsid w:val="00195F38"/>
    <w:rsid w:val="001A1701"/>
    <w:rsid w:val="001A3DF3"/>
    <w:rsid w:val="001B1011"/>
    <w:rsid w:val="001B7540"/>
    <w:rsid w:val="001C120F"/>
    <w:rsid w:val="001C1A77"/>
    <w:rsid w:val="001D053C"/>
    <w:rsid w:val="001D4B70"/>
    <w:rsid w:val="001D5371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27E59"/>
    <w:rsid w:val="0023547F"/>
    <w:rsid w:val="00245682"/>
    <w:rsid w:val="00254261"/>
    <w:rsid w:val="00254D2E"/>
    <w:rsid w:val="002563F6"/>
    <w:rsid w:val="00257FBB"/>
    <w:rsid w:val="00280469"/>
    <w:rsid w:val="0028497E"/>
    <w:rsid w:val="00292B32"/>
    <w:rsid w:val="002932A0"/>
    <w:rsid w:val="002B071F"/>
    <w:rsid w:val="002F2716"/>
    <w:rsid w:val="00310DCD"/>
    <w:rsid w:val="0032187A"/>
    <w:rsid w:val="0033095B"/>
    <w:rsid w:val="00332CCB"/>
    <w:rsid w:val="00345F36"/>
    <w:rsid w:val="00347F1B"/>
    <w:rsid w:val="0035101A"/>
    <w:rsid w:val="00351F9A"/>
    <w:rsid w:val="00353D3A"/>
    <w:rsid w:val="003547BB"/>
    <w:rsid w:val="00370A85"/>
    <w:rsid w:val="003749F1"/>
    <w:rsid w:val="00377174"/>
    <w:rsid w:val="00385745"/>
    <w:rsid w:val="00390642"/>
    <w:rsid w:val="00390AD9"/>
    <w:rsid w:val="00391C9C"/>
    <w:rsid w:val="003A1EB6"/>
    <w:rsid w:val="003B0F8C"/>
    <w:rsid w:val="003B1ACB"/>
    <w:rsid w:val="003C55FA"/>
    <w:rsid w:val="003C5DDB"/>
    <w:rsid w:val="003D043A"/>
    <w:rsid w:val="003D4718"/>
    <w:rsid w:val="003E3CDE"/>
    <w:rsid w:val="003F1062"/>
    <w:rsid w:val="003F2092"/>
    <w:rsid w:val="003F2F32"/>
    <w:rsid w:val="00423A84"/>
    <w:rsid w:val="00445F18"/>
    <w:rsid w:val="004546D6"/>
    <w:rsid w:val="00462C04"/>
    <w:rsid w:val="004762C7"/>
    <w:rsid w:val="00490546"/>
    <w:rsid w:val="0049720E"/>
    <w:rsid w:val="004A0124"/>
    <w:rsid w:val="004A1DED"/>
    <w:rsid w:val="004A6B2B"/>
    <w:rsid w:val="004B7DE0"/>
    <w:rsid w:val="004C4094"/>
    <w:rsid w:val="004D50B5"/>
    <w:rsid w:val="004E6EC7"/>
    <w:rsid w:val="004F003F"/>
    <w:rsid w:val="00500FF1"/>
    <w:rsid w:val="00503D12"/>
    <w:rsid w:val="00513C08"/>
    <w:rsid w:val="005161B3"/>
    <w:rsid w:val="00516E33"/>
    <w:rsid w:val="005248B9"/>
    <w:rsid w:val="005324C1"/>
    <w:rsid w:val="00542620"/>
    <w:rsid w:val="00545B3E"/>
    <w:rsid w:val="0054639C"/>
    <w:rsid w:val="005602DF"/>
    <w:rsid w:val="00574B54"/>
    <w:rsid w:val="0059121C"/>
    <w:rsid w:val="00593E37"/>
    <w:rsid w:val="005942FA"/>
    <w:rsid w:val="00594FD3"/>
    <w:rsid w:val="00596E39"/>
    <w:rsid w:val="005B0C88"/>
    <w:rsid w:val="005B349E"/>
    <w:rsid w:val="005B4060"/>
    <w:rsid w:val="005B497B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E45AD"/>
    <w:rsid w:val="005F65C3"/>
    <w:rsid w:val="006016BC"/>
    <w:rsid w:val="00613A23"/>
    <w:rsid w:val="0062076B"/>
    <w:rsid w:val="00625B86"/>
    <w:rsid w:val="00636DCB"/>
    <w:rsid w:val="0064371E"/>
    <w:rsid w:val="00645E72"/>
    <w:rsid w:val="006514F6"/>
    <w:rsid w:val="0065266B"/>
    <w:rsid w:val="006567AE"/>
    <w:rsid w:val="00665D7A"/>
    <w:rsid w:val="00683F65"/>
    <w:rsid w:val="00687E17"/>
    <w:rsid w:val="00695682"/>
    <w:rsid w:val="006A07C4"/>
    <w:rsid w:val="006A3E1B"/>
    <w:rsid w:val="006C06C3"/>
    <w:rsid w:val="006C6198"/>
    <w:rsid w:val="006E2E4D"/>
    <w:rsid w:val="006E2F95"/>
    <w:rsid w:val="006F08D1"/>
    <w:rsid w:val="006F3D4D"/>
    <w:rsid w:val="007146C6"/>
    <w:rsid w:val="007149C8"/>
    <w:rsid w:val="00724B23"/>
    <w:rsid w:val="00725C7B"/>
    <w:rsid w:val="00732285"/>
    <w:rsid w:val="00733D40"/>
    <w:rsid w:val="007502D4"/>
    <w:rsid w:val="007530F7"/>
    <w:rsid w:val="00755F34"/>
    <w:rsid w:val="007613D6"/>
    <w:rsid w:val="00765284"/>
    <w:rsid w:val="00765ADE"/>
    <w:rsid w:val="00772535"/>
    <w:rsid w:val="00780A9D"/>
    <w:rsid w:val="00793A99"/>
    <w:rsid w:val="007941BF"/>
    <w:rsid w:val="00797098"/>
    <w:rsid w:val="007F18D4"/>
    <w:rsid w:val="007F4DDB"/>
    <w:rsid w:val="007F5B35"/>
    <w:rsid w:val="00804732"/>
    <w:rsid w:val="0080523A"/>
    <w:rsid w:val="008052A0"/>
    <w:rsid w:val="00805887"/>
    <w:rsid w:val="00805D8D"/>
    <w:rsid w:val="00807797"/>
    <w:rsid w:val="008144EA"/>
    <w:rsid w:val="00815ED1"/>
    <w:rsid w:val="008175C3"/>
    <w:rsid w:val="00817894"/>
    <w:rsid w:val="00823413"/>
    <w:rsid w:val="00832CBD"/>
    <w:rsid w:val="008349B4"/>
    <w:rsid w:val="00843524"/>
    <w:rsid w:val="00852AE6"/>
    <w:rsid w:val="00856658"/>
    <w:rsid w:val="00856DD4"/>
    <w:rsid w:val="0086785F"/>
    <w:rsid w:val="00872AEA"/>
    <w:rsid w:val="00882D7C"/>
    <w:rsid w:val="00887BC0"/>
    <w:rsid w:val="0089001E"/>
    <w:rsid w:val="0089116D"/>
    <w:rsid w:val="00891F54"/>
    <w:rsid w:val="008938F9"/>
    <w:rsid w:val="00897F0C"/>
    <w:rsid w:val="008A4333"/>
    <w:rsid w:val="008C1B3A"/>
    <w:rsid w:val="008D61F6"/>
    <w:rsid w:val="008F31E0"/>
    <w:rsid w:val="00912C5F"/>
    <w:rsid w:val="009142CD"/>
    <w:rsid w:val="00915F0A"/>
    <w:rsid w:val="00921C1D"/>
    <w:rsid w:val="009250A9"/>
    <w:rsid w:val="00936FC8"/>
    <w:rsid w:val="0094320A"/>
    <w:rsid w:val="009437DC"/>
    <w:rsid w:val="00943D45"/>
    <w:rsid w:val="009452D5"/>
    <w:rsid w:val="00951282"/>
    <w:rsid w:val="0096429A"/>
    <w:rsid w:val="0096587E"/>
    <w:rsid w:val="00975237"/>
    <w:rsid w:val="009775A4"/>
    <w:rsid w:val="00982C16"/>
    <w:rsid w:val="00990FBD"/>
    <w:rsid w:val="009925E4"/>
    <w:rsid w:val="00993022"/>
    <w:rsid w:val="009937DB"/>
    <w:rsid w:val="009A73AC"/>
    <w:rsid w:val="009B2094"/>
    <w:rsid w:val="009B5EF0"/>
    <w:rsid w:val="009C0D2A"/>
    <w:rsid w:val="009C3775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00420"/>
    <w:rsid w:val="00A05294"/>
    <w:rsid w:val="00A079A5"/>
    <w:rsid w:val="00A13DEC"/>
    <w:rsid w:val="00A42C40"/>
    <w:rsid w:val="00A4313D"/>
    <w:rsid w:val="00A50C8D"/>
    <w:rsid w:val="00A62808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AC53D0"/>
    <w:rsid w:val="00AD73C6"/>
    <w:rsid w:val="00AE03D5"/>
    <w:rsid w:val="00AE6C6D"/>
    <w:rsid w:val="00AF133A"/>
    <w:rsid w:val="00B25C25"/>
    <w:rsid w:val="00B3093F"/>
    <w:rsid w:val="00B45A2C"/>
    <w:rsid w:val="00B548B5"/>
    <w:rsid w:val="00B66432"/>
    <w:rsid w:val="00B70885"/>
    <w:rsid w:val="00B725A6"/>
    <w:rsid w:val="00B725F1"/>
    <w:rsid w:val="00B7267F"/>
    <w:rsid w:val="00B76441"/>
    <w:rsid w:val="00B94B61"/>
    <w:rsid w:val="00B96A29"/>
    <w:rsid w:val="00BA41E7"/>
    <w:rsid w:val="00BB16F7"/>
    <w:rsid w:val="00BB35BD"/>
    <w:rsid w:val="00BB4648"/>
    <w:rsid w:val="00BC3D97"/>
    <w:rsid w:val="00BD15BB"/>
    <w:rsid w:val="00BD31D8"/>
    <w:rsid w:val="00BD39F2"/>
    <w:rsid w:val="00BD5A35"/>
    <w:rsid w:val="00BD6A28"/>
    <w:rsid w:val="00BF027D"/>
    <w:rsid w:val="00BF347E"/>
    <w:rsid w:val="00BF5A59"/>
    <w:rsid w:val="00BF5D3C"/>
    <w:rsid w:val="00C102B1"/>
    <w:rsid w:val="00C14C7E"/>
    <w:rsid w:val="00C30E0F"/>
    <w:rsid w:val="00C312E1"/>
    <w:rsid w:val="00C3215B"/>
    <w:rsid w:val="00C338C7"/>
    <w:rsid w:val="00C33FA2"/>
    <w:rsid w:val="00C41AEC"/>
    <w:rsid w:val="00C455E4"/>
    <w:rsid w:val="00C46B83"/>
    <w:rsid w:val="00C54B7B"/>
    <w:rsid w:val="00C54CB5"/>
    <w:rsid w:val="00C75943"/>
    <w:rsid w:val="00C80C7E"/>
    <w:rsid w:val="00C82CDC"/>
    <w:rsid w:val="00C8478E"/>
    <w:rsid w:val="00C91F73"/>
    <w:rsid w:val="00C9219D"/>
    <w:rsid w:val="00C93DA1"/>
    <w:rsid w:val="00CA7FF9"/>
    <w:rsid w:val="00CB1BC1"/>
    <w:rsid w:val="00CC128F"/>
    <w:rsid w:val="00CC7003"/>
    <w:rsid w:val="00CD2D8D"/>
    <w:rsid w:val="00CD655D"/>
    <w:rsid w:val="00CE2490"/>
    <w:rsid w:val="00CE7B31"/>
    <w:rsid w:val="00CF520E"/>
    <w:rsid w:val="00CF58D6"/>
    <w:rsid w:val="00CF6E84"/>
    <w:rsid w:val="00CF7BC9"/>
    <w:rsid w:val="00D16198"/>
    <w:rsid w:val="00D344E8"/>
    <w:rsid w:val="00D3745F"/>
    <w:rsid w:val="00D42AB0"/>
    <w:rsid w:val="00D5328C"/>
    <w:rsid w:val="00D55C39"/>
    <w:rsid w:val="00D66415"/>
    <w:rsid w:val="00D8164E"/>
    <w:rsid w:val="00D873EC"/>
    <w:rsid w:val="00D87B69"/>
    <w:rsid w:val="00D950DF"/>
    <w:rsid w:val="00D97770"/>
    <w:rsid w:val="00DA5D16"/>
    <w:rsid w:val="00DB03D2"/>
    <w:rsid w:val="00DB2AA5"/>
    <w:rsid w:val="00DB4CFB"/>
    <w:rsid w:val="00DB6861"/>
    <w:rsid w:val="00DB7064"/>
    <w:rsid w:val="00DD06D5"/>
    <w:rsid w:val="00DD06DE"/>
    <w:rsid w:val="00DD3B3E"/>
    <w:rsid w:val="00DD3CAF"/>
    <w:rsid w:val="00DD40C9"/>
    <w:rsid w:val="00DE0A58"/>
    <w:rsid w:val="00DE73FE"/>
    <w:rsid w:val="00DF4749"/>
    <w:rsid w:val="00E22626"/>
    <w:rsid w:val="00E22B04"/>
    <w:rsid w:val="00E251B8"/>
    <w:rsid w:val="00E32400"/>
    <w:rsid w:val="00E472EA"/>
    <w:rsid w:val="00E53CA1"/>
    <w:rsid w:val="00E6640F"/>
    <w:rsid w:val="00E66D36"/>
    <w:rsid w:val="00E727E6"/>
    <w:rsid w:val="00E737A0"/>
    <w:rsid w:val="00E813F7"/>
    <w:rsid w:val="00E846E3"/>
    <w:rsid w:val="00E90472"/>
    <w:rsid w:val="00E9253D"/>
    <w:rsid w:val="00E97B0A"/>
    <w:rsid w:val="00EA46E1"/>
    <w:rsid w:val="00EB02BA"/>
    <w:rsid w:val="00EB0439"/>
    <w:rsid w:val="00EC1418"/>
    <w:rsid w:val="00ED21DA"/>
    <w:rsid w:val="00EE71B9"/>
    <w:rsid w:val="00EF5B80"/>
    <w:rsid w:val="00EF6196"/>
    <w:rsid w:val="00F02A37"/>
    <w:rsid w:val="00F065F0"/>
    <w:rsid w:val="00F16319"/>
    <w:rsid w:val="00F22506"/>
    <w:rsid w:val="00F253B9"/>
    <w:rsid w:val="00F42C82"/>
    <w:rsid w:val="00F612B0"/>
    <w:rsid w:val="00F631E6"/>
    <w:rsid w:val="00F6336D"/>
    <w:rsid w:val="00F642EA"/>
    <w:rsid w:val="00F67825"/>
    <w:rsid w:val="00F72943"/>
    <w:rsid w:val="00F74A10"/>
    <w:rsid w:val="00F75D8C"/>
    <w:rsid w:val="00F812F4"/>
    <w:rsid w:val="00F82D8E"/>
    <w:rsid w:val="00F83494"/>
    <w:rsid w:val="00F9512E"/>
    <w:rsid w:val="00FA14B6"/>
    <w:rsid w:val="00FC1728"/>
    <w:rsid w:val="00FC3377"/>
    <w:rsid w:val="00FD0046"/>
    <w:rsid w:val="00FD593E"/>
    <w:rsid w:val="00FE26DF"/>
    <w:rsid w:val="00FE5C0F"/>
    <w:rsid w:val="00FE6C79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413F-921A-4668-A498-B8513CF0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8</cp:revision>
  <cp:lastPrinted>2017-04-03T03:22:00Z</cp:lastPrinted>
  <dcterms:created xsi:type="dcterms:W3CDTF">2017-05-31T14:02:00Z</dcterms:created>
  <dcterms:modified xsi:type="dcterms:W3CDTF">2017-06-01T05:24:00Z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-1357561951</vt:i4>
  </property>
  <property fmtid="{D5CDD505-2E9C-101B-9397-08002B2CF9AE}" pid="3" name="_NewReviewCycle">
    <vt:lpwstr/>
  </property>
  <property fmtid="{D5CDD505-2E9C-101B-9397-08002B2CF9AE}" pid="4" name="_EmailSubject">
    <vt:lpwstr>[보도자료] 르노삼성차, 5월 내수 9,222대 판매, 전월 대비 6% ↑ 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HWANG Jaemo/황재모</vt:lpwstr>
  </property>
</Properties>
</file>